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F1" w:rsidRPr="00CA3F49" w:rsidRDefault="00A028F1" w:rsidP="00A028F1">
      <w:pPr>
        <w:pBdr>
          <w:bottom w:val="single" w:sz="12" w:space="1" w:color="auto"/>
        </w:pBdr>
        <w:rPr>
          <w:rFonts w:ascii="Arial" w:hAnsi="Arial" w:cs="Arial"/>
        </w:rPr>
      </w:pPr>
      <w:r w:rsidRPr="00CA3F49">
        <w:rPr>
          <w:rFonts w:ascii="Arial" w:hAnsi="Arial" w:cs="Arial"/>
          <w:b/>
        </w:rPr>
        <w:t xml:space="preserve">                                         </w:t>
      </w:r>
      <w:r w:rsidRPr="00CA3F49">
        <w:rPr>
          <w:rFonts w:ascii="Arial" w:hAnsi="Arial" w:cs="Arial"/>
        </w:rPr>
        <w:t xml:space="preserve">                        </w:t>
      </w:r>
      <w:r w:rsidRPr="00CA3F49">
        <w:rPr>
          <w:rFonts w:ascii="Arial" w:hAnsi="Arial" w:cs="Arial"/>
          <w:noProof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B60" w:rsidRPr="00CA3F49">
        <w:rPr>
          <w:rFonts w:ascii="Arial" w:hAnsi="Arial" w:cs="Arial"/>
        </w:rPr>
        <w:t xml:space="preserve">              </w:t>
      </w:r>
      <w:r w:rsidR="00B52B71" w:rsidRPr="00CA3F49">
        <w:rPr>
          <w:rFonts w:ascii="Arial" w:hAnsi="Arial" w:cs="Arial"/>
        </w:rPr>
        <w:t xml:space="preserve">                          </w:t>
      </w:r>
    </w:p>
    <w:p w:rsidR="00A028F1" w:rsidRPr="00CA3F49" w:rsidRDefault="00A028F1" w:rsidP="00A028F1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>ВОЛГОГРАДСКАЯ ОБЛАСТЬ</w:t>
      </w:r>
    </w:p>
    <w:p w:rsidR="00A028F1" w:rsidRPr="00CA3F49" w:rsidRDefault="00A028F1" w:rsidP="00A028F1">
      <w:pPr>
        <w:pBdr>
          <w:bottom w:val="single" w:sz="12" w:space="1" w:color="auto"/>
        </w:pBdr>
        <w:jc w:val="center"/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>ПАЛЛАСОВСКАЯ ГОРОДСКАЯ ДУМА</w:t>
      </w:r>
    </w:p>
    <w:p w:rsidR="00A028F1" w:rsidRPr="00CA3F49" w:rsidRDefault="00A028F1" w:rsidP="00A028F1">
      <w:pPr>
        <w:outlineLvl w:val="0"/>
        <w:rPr>
          <w:rFonts w:ascii="Arial" w:hAnsi="Arial" w:cs="Arial"/>
        </w:rPr>
      </w:pP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 xml:space="preserve">      </w:t>
      </w: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 xml:space="preserve">                            </w:t>
      </w:r>
      <w:r w:rsidR="00557D56" w:rsidRPr="00CA3F49">
        <w:rPr>
          <w:rFonts w:ascii="Arial" w:hAnsi="Arial" w:cs="Arial"/>
          <w:b/>
        </w:rPr>
        <w:t xml:space="preserve">                               </w:t>
      </w:r>
      <w:proofErr w:type="gramStart"/>
      <w:r w:rsidR="00557D56" w:rsidRPr="00CA3F49">
        <w:rPr>
          <w:rFonts w:ascii="Arial" w:hAnsi="Arial" w:cs="Arial"/>
          <w:b/>
        </w:rPr>
        <w:t>Р</w:t>
      </w:r>
      <w:proofErr w:type="gramEnd"/>
      <w:r w:rsidR="00557D56" w:rsidRPr="00CA3F49">
        <w:rPr>
          <w:rFonts w:ascii="Arial" w:hAnsi="Arial" w:cs="Arial"/>
          <w:b/>
        </w:rPr>
        <w:t xml:space="preserve"> Е Ш Е Н И Е</w:t>
      </w: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</w:p>
    <w:p w:rsidR="00A028F1" w:rsidRPr="00CA3F49" w:rsidRDefault="00A028F1" w:rsidP="00A028F1">
      <w:pPr>
        <w:jc w:val="center"/>
        <w:rPr>
          <w:rFonts w:ascii="Arial" w:hAnsi="Arial" w:cs="Arial"/>
          <w:b/>
        </w:rPr>
      </w:pPr>
    </w:p>
    <w:p w:rsidR="00A028F1" w:rsidRPr="00CA3F49" w:rsidRDefault="004768B6" w:rsidP="00A028F1">
      <w:pPr>
        <w:rPr>
          <w:rFonts w:ascii="Arial" w:hAnsi="Arial" w:cs="Arial"/>
        </w:rPr>
      </w:pPr>
      <w:r w:rsidRPr="00CA3F49">
        <w:rPr>
          <w:rFonts w:ascii="Arial" w:hAnsi="Arial" w:cs="Arial"/>
        </w:rPr>
        <w:t>от  25</w:t>
      </w:r>
      <w:r w:rsidR="00BD1B60" w:rsidRPr="00CA3F49">
        <w:rPr>
          <w:rFonts w:ascii="Arial" w:hAnsi="Arial" w:cs="Arial"/>
        </w:rPr>
        <w:t xml:space="preserve">  </w:t>
      </w:r>
      <w:r w:rsidRPr="00CA3F49">
        <w:rPr>
          <w:rFonts w:ascii="Arial" w:hAnsi="Arial" w:cs="Arial"/>
        </w:rPr>
        <w:t>мая   2021</w:t>
      </w:r>
      <w:r w:rsidR="00A028F1" w:rsidRPr="00CA3F49">
        <w:rPr>
          <w:rFonts w:ascii="Arial" w:hAnsi="Arial" w:cs="Arial"/>
        </w:rPr>
        <w:t xml:space="preserve"> года                                                                                      </w:t>
      </w:r>
      <w:r w:rsidR="00B52B71" w:rsidRPr="00CA3F49">
        <w:rPr>
          <w:rFonts w:ascii="Arial" w:hAnsi="Arial" w:cs="Arial"/>
        </w:rPr>
        <w:t>№ 8/1</w:t>
      </w:r>
    </w:p>
    <w:p w:rsidR="00A028F1" w:rsidRPr="00CA3F49" w:rsidRDefault="00A028F1" w:rsidP="00A028F1">
      <w:pPr>
        <w:rPr>
          <w:rFonts w:ascii="Arial" w:hAnsi="Arial" w:cs="Arial"/>
        </w:rPr>
      </w:pPr>
    </w:p>
    <w:p w:rsidR="00A028F1" w:rsidRPr="00CA3F49" w:rsidRDefault="00A028F1" w:rsidP="00A028F1">
      <w:pPr>
        <w:rPr>
          <w:rFonts w:ascii="Arial" w:hAnsi="Arial" w:cs="Arial"/>
          <w:b/>
        </w:rPr>
      </w:pP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>О назначении публичных слушаний по  исполнению</w:t>
      </w: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>бюджета городског</w:t>
      </w:r>
      <w:r w:rsidR="004768B6" w:rsidRPr="00CA3F49">
        <w:rPr>
          <w:rFonts w:ascii="Arial" w:hAnsi="Arial" w:cs="Arial"/>
          <w:b/>
        </w:rPr>
        <w:t>о поселения г</w:t>
      </w:r>
      <w:proofErr w:type="gramStart"/>
      <w:r w:rsidR="004768B6" w:rsidRPr="00CA3F49">
        <w:rPr>
          <w:rFonts w:ascii="Arial" w:hAnsi="Arial" w:cs="Arial"/>
          <w:b/>
        </w:rPr>
        <w:t>.П</w:t>
      </w:r>
      <w:proofErr w:type="gramEnd"/>
      <w:r w:rsidR="004768B6" w:rsidRPr="00CA3F49">
        <w:rPr>
          <w:rFonts w:ascii="Arial" w:hAnsi="Arial" w:cs="Arial"/>
          <w:b/>
        </w:rPr>
        <w:t>алласовка за 2020</w:t>
      </w:r>
      <w:r w:rsidRPr="00CA3F49">
        <w:rPr>
          <w:rFonts w:ascii="Arial" w:hAnsi="Arial" w:cs="Arial"/>
          <w:b/>
        </w:rPr>
        <w:t xml:space="preserve"> год</w:t>
      </w:r>
    </w:p>
    <w:p w:rsidR="00A028F1" w:rsidRPr="00CA3F49" w:rsidRDefault="00A028F1" w:rsidP="00A028F1">
      <w:pPr>
        <w:outlineLvl w:val="0"/>
        <w:rPr>
          <w:rFonts w:ascii="Arial" w:hAnsi="Arial" w:cs="Arial"/>
          <w:b/>
        </w:rPr>
      </w:pPr>
    </w:p>
    <w:p w:rsidR="00A028F1" w:rsidRPr="00CA3F49" w:rsidRDefault="00A028F1" w:rsidP="00A028F1">
      <w:pPr>
        <w:shd w:val="clear" w:color="auto" w:fill="FFFFFF"/>
        <w:spacing w:before="293" w:line="326" w:lineRule="exact"/>
        <w:ind w:right="24" w:firstLine="540"/>
        <w:jc w:val="both"/>
        <w:rPr>
          <w:rFonts w:ascii="Arial" w:hAnsi="Arial" w:cs="Arial"/>
        </w:rPr>
      </w:pPr>
      <w:r w:rsidRPr="00CA3F49">
        <w:rPr>
          <w:rFonts w:ascii="Arial" w:hAnsi="Arial" w:cs="Arial"/>
        </w:rPr>
        <w:t xml:space="preserve">В соответствии со статьей 28 Федерального Закона от 06. 10.2003г. № 131-ФЗ «Об общих принципах организации местного </w:t>
      </w:r>
      <w:r w:rsidRPr="00CA3F49">
        <w:rPr>
          <w:rFonts w:ascii="Arial" w:hAnsi="Arial" w:cs="Arial"/>
          <w:spacing w:val="-1"/>
        </w:rPr>
        <w:t>самоуправления в Российской Федерации», Уставом городского поселения г</w:t>
      </w:r>
      <w:proofErr w:type="gramStart"/>
      <w:r w:rsidRPr="00CA3F49">
        <w:rPr>
          <w:rFonts w:ascii="Arial" w:hAnsi="Arial" w:cs="Arial"/>
          <w:spacing w:val="-1"/>
        </w:rPr>
        <w:t>.П</w:t>
      </w:r>
      <w:proofErr w:type="gramEnd"/>
      <w:r w:rsidRPr="00CA3F49">
        <w:rPr>
          <w:rFonts w:ascii="Arial" w:hAnsi="Arial" w:cs="Arial"/>
          <w:spacing w:val="-1"/>
        </w:rPr>
        <w:t>алласовка и Положением о публичных слушаниях на территории городского поселения г.Палласовка,</w:t>
      </w:r>
      <w:r w:rsidRPr="00CA3F49">
        <w:rPr>
          <w:rFonts w:ascii="Arial" w:hAnsi="Arial" w:cs="Arial"/>
          <w:spacing w:val="-2"/>
        </w:rPr>
        <w:t xml:space="preserve"> в целях </w:t>
      </w:r>
      <w:r w:rsidRPr="00CA3F49">
        <w:rPr>
          <w:rFonts w:ascii="Arial" w:hAnsi="Arial" w:cs="Arial"/>
        </w:rPr>
        <w:t>заблаговременного озн</w:t>
      </w:r>
      <w:r w:rsidR="00D72F66" w:rsidRPr="00CA3F49">
        <w:rPr>
          <w:rFonts w:ascii="Arial" w:hAnsi="Arial" w:cs="Arial"/>
        </w:rPr>
        <w:t>акомления жителей</w:t>
      </w:r>
      <w:r w:rsidRPr="00CA3F49">
        <w:rPr>
          <w:rFonts w:ascii="Arial" w:hAnsi="Arial" w:cs="Arial"/>
        </w:rPr>
        <w:t xml:space="preserve"> городского поселения г.Палласовка с отчетом об исполнении бюджета </w:t>
      </w:r>
      <w:r w:rsidRPr="00CA3F49">
        <w:rPr>
          <w:rFonts w:ascii="Arial" w:hAnsi="Arial" w:cs="Arial"/>
          <w:spacing w:val="-1"/>
        </w:rPr>
        <w:t>городского поселения г.Палласовка</w:t>
      </w:r>
      <w:r w:rsidR="004768B6" w:rsidRPr="00CA3F49">
        <w:rPr>
          <w:rFonts w:ascii="Arial" w:hAnsi="Arial" w:cs="Arial"/>
          <w:spacing w:val="-1"/>
        </w:rPr>
        <w:t xml:space="preserve"> за 2020</w:t>
      </w:r>
      <w:r w:rsidRPr="00CA3F49">
        <w:rPr>
          <w:rFonts w:ascii="Arial" w:hAnsi="Arial" w:cs="Arial"/>
          <w:spacing w:val="-1"/>
        </w:rPr>
        <w:t xml:space="preserve"> год,  </w:t>
      </w:r>
      <w:proofErr w:type="spellStart"/>
      <w:r w:rsidRPr="00CA3F49">
        <w:rPr>
          <w:rFonts w:ascii="Arial" w:hAnsi="Arial" w:cs="Arial"/>
        </w:rPr>
        <w:t>Палласовская</w:t>
      </w:r>
      <w:proofErr w:type="spellEnd"/>
      <w:r w:rsidRPr="00CA3F49">
        <w:rPr>
          <w:rFonts w:ascii="Arial" w:hAnsi="Arial" w:cs="Arial"/>
        </w:rPr>
        <w:t xml:space="preserve">  городская Дума</w:t>
      </w:r>
    </w:p>
    <w:p w:rsidR="00A028F1" w:rsidRPr="00CA3F49" w:rsidRDefault="00A028F1" w:rsidP="00A028F1">
      <w:pPr>
        <w:shd w:val="clear" w:color="auto" w:fill="FFFFFF"/>
        <w:spacing w:before="293" w:line="326" w:lineRule="exact"/>
        <w:ind w:right="24"/>
        <w:jc w:val="center"/>
        <w:outlineLvl w:val="0"/>
        <w:rPr>
          <w:rFonts w:ascii="Arial" w:hAnsi="Arial" w:cs="Arial"/>
          <w:b/>
        </w:rPr>
      </w:pPr>
      <w:proofErr w:type="gramStart"/>
      <w:r w:rsidRPr="00CA3F49">
        <w:rPr>
          <w:rFonts w:ascii="Arial" w:hAnsi="Arial" w:cs="Arial"/>
          <w:b/>
        </w:rPr>
        <w:t>Р</w:t>
      </w:r>
      <w:proofErr w:type="gramEnd"/>
      <w:r w:rsidRPr="00CA3F49">
        <w:rPr>
          <w:rFonts w:ascii="Arial" w:hAnsi="Arial" w:cs="Arial"/>
          <w:b/>
        </w:rPr>
        <w:t xml:space="preserve"> Е Ш И Л А :</w:t>
      </w:r>
    </w:p>
    <w:p w:rsidR="00A028F1" w:rsidRPr="00CA3F49" w:rsidRDefault="00A028F1" w:rsidP="00A028F1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307"/>
        <w:ind w:left="725" w:right="19" w:hanging="346"/>
        <w:jc w:val="both"/>
        <w:rPr>
          <w:rFonts w:ascii="Arial" w:hAnsi="Arial" w:cs="Arial"/>
          <w:spacing w:val="-26"/>
        </w:rPr>
      </w:pPr>
      <w:r w:rsidRPr="00CA3F49">
        <w:rPr>
          <w:rFonts w:ascii="Arial" w:hAnsi="Arial" w:cs="Arial"/>
        </w:rPr>
        <w:t xml:space="preserve">Вынести на публичные слушания отчет об исполнении бюджета  городского поселения </w:t>
      </w:r>
      <w:proofErr w:type="gramStart"/>
      <w:r w:rsidRPr="00CA3F49">
        <w:rPr>
          <w:rFonts w:ascii="Arial" w:hAnsi="Arial" w:cs="Arial"/>
        </w:rPr>
        <w:t>г</w:t>
      </w:r>
      <w:proofErr w:type="gramEnd"/>
      <w:r w:rsidRPr="00CA3F49">
        <w:rPr>
          <w:rFonts w:ascii="Arial" w:hAnsi="Arial" w:cs="Arial"/>
        </w:rPr>
        <w:t>. Палласовка</w:t>
      </w:r>
      <w:r w:rsidR="004768B6" w:rsidRPr="00CA3F49">
        <w:rPr>
          <w:rFonts w:ascii="Arial" w:hAnsi="Arial" w:cs="Arial"/>
        </w:rPr>
        <w:t xml:space="preserve"> за 2020</w:t>
      </w:r>
      <w:r w:rsidRPr="00CA3F49">
        <w:rPr>
          <w:rFonts w:ascii="Arial" w:hAnsi="Arial" w:cs="Arial"/>
        </w:rPr>
        <w:t xml:space="preserve"> год согласно  Приложения 1.</w:t>
      </w:r>
    </w:p>
    <w:p w:rsidR="00A028F1" w:rsidRPr="00CA3F49" w:rsidRDefault="00A028F1" w:rsidP="00A028F1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  <w:tab w:val="left" w:pos="3038"/>
        </w:tabs>
        <w:autoSpaceDE w:val="0"/>
        <w:autoSpaceDN w:val="0"/>
        <w:adjustRightInd w:val="0"/>
        <w:spacing w:before="5" w:line="317" w:lineRule="exact"/>
        <w:ind w:left="725" w:hanging="346"/>
        <w:jc w:val="both"/>
        <w:rPr>
          <w:rFonts w:ascii="Arial" w:hAnsi="Arial" w:cs="Arial"/>
          <w:spacing w:val="-12"/>
        </w:rPr>
      </w:pPr>
      <w:r w:rsidRPr="00CA3F49">
        <w:rPr>
          <w:rFonts w:ascii="Arial" w:hAnsi="Arial" w:cs="Arial"/>
        </w:rPr>
        <w:t xml:space="preserve">Установить   Порядок   учета   предложений   по   отчету   об </w:t>
      </w:r>
      <w:r w:rsidRPr="00CA3F49">
        <w:rPr>
          <w:rFonts w:ascii="Arial" w:hAnsi="Arial" w:cs="Arial"/>
          <w:spacing w:val="-3"/>
        </w:rPr>
        <w:t>исполнении</w:t>
      </w:r>
      <w:r w:rsidRPr="00CA3F49">
        <w:rPr>
          <w:rFonts w:ascii="Arial" w:hAnsi="Arial" w:cs="Arial"/>
        </w:rPr>
        <w:t xml:space="preserve"> </w:t>
      </w:r>
      <w:r w:rsidRPr="00CA3F49">
        <w:rPr>
          <w:rFonts w:ascii="Arial" w:hAnsi="Arial" w:cs="Arial"/>
          <w:spacing w:val="-2"/>
        </w:rPr>
        <w:t>бюджета   городского поселения г</w:t>
      </w:r>
      <w:proofErr w:type="gramStart"/>
      <w:r w:rsidRPr="00CA3F49">
        <w:rPr>
          <w:rFonts w:ascii="Arial" w:hAnsi="Arial" w:cs="Arial"/>
          <w:spacing w:val="-2"/>
        </w:rPr>
        <w:t>.П</w:t>
      </w:r>
      <w:proofErr w:type="gramEnd"/>
      <w:r w:rsidRPr="00CA3F49">
        <w:rPr>
          <w:rFonts w:ascii="Arial" w:hAnsi="Arial" w:cs="Arial"/>
          <w:spacing w:val="-2"/>
        </w:rPr>
        <w:t xml:space="preserve">алласовка </w:t>
      </w:r>
      <w:r w:rsidR="00B52B71" w:rsidRPr="00CA3F49">
        <w:rPr>
          <w:rFonts w:ascii="Arial" w:hAnsi="Arial" w:cs="Arial"/>
          <w:spacing w:val="-1"/>
        </w:rPr>
        <w:t xml:space="preserve"> за 2020</w:t>
      </w:r>
      <w:r w:rsidRPr="00CA3F49">
        <w:rPr>
          <w:rFonts w:ascii="Arial" w:hAnsi="Arial" w:cs="Arial"/>
          <w:spacing w:val="-1"/>
        </w:rPr>
        <w:t xml:space="preserve"> год, участия граждан в его обсуждении и проведения по нему публичных слушаний согласно </w:t>
      </w:r>
      <w:r w:rsidR="001D6427" w:rsidRPr="00CA3F49">
        <w:rPr>
          <w:rFonts w:ascii="Arial" w:hAnsi="Arial" w:cs="Arial"/>
        </w:rPr>
        <w:t>Приложения  2</w:t>
      </w:r>
      <w:r w:rsidRPr="00CA3F49">
        <w:rPr>
          <w:rFonts w:ascii="Arial" w:hAnsi="Arial" w:cs="Arial"/>
        </w:rPr>
        <w:t>.</w:t>
      </w:r>
    </w:p>
    <w:p w:rsidR="00A028F1" w:rsidRPr="00CA3F49" w:rsidRDefault="00A028F1" w:rsidP="00A028F1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317" w:lineRule="exact"/>
        <w:ind w:left="725" w:right="10" w:hanging="346"/>
        <w:jc w:val="both"/>
        <w:rPr>
          <w:rFonts w:ascii="Arial" w:hAnsi="Arial" w:cs="Arial"/>
          <w:spacing w:val="-14"/>
        </w:rPr>
      </w:pPr>
      <w:r w:rsidRPr="00CA3F49">
        <w:rPr>
          <w:rFonts w:ascii="Arial" w:hAnsi="Arial" w:cs="Arial"/>
        </w:rPr>
        <w:t>Провести публичные слушания по отчету об исполнении бюджета  городского поселения г</w:t>
      </w:r>
      <w:proofErr w:type="gramStart"/>
      <w:r w:rsidRPr="00CA3F49">
        <w:rPr>
          <w:rFonts w:ascii="Arial" w:hAnsi="Arial" w:cs="Arial"/>
        </w:rPr>
        <w:t>.П</w:t>
      </w:r>
      <w:proofErr w:type="gramEnd"/>
      <w:r w:rsidRPr="00CA3F49">
        <w:rPr>
          <w:rFonts w:ascii="Arial" w:hAnsi="Arial" w:cs="Arial"/>
        </w:rPr>
        <w:t>алласовка</w:t>
      </w:r>
      <w:r w:rsidR="00B52B71" w:rsidRPr="00CA3F49">
        <w:rPr>
          <w:rFonts w:ascii="Arial" w:hAnsi="Arial" w:cs="Arial"/>
        </w:rPr>
        <w:t xml:space="preserve"> за 2020</w:t>
      </w:r>
      <w:r w:rsidRPr="00CA3F49">
        <w:rPr>
          <w:rFonts w:ascii="Arial" w:hAnsi="Arial" w:cs="Arial"/>
        </w:rPr>
        <w:t xml:space="preserve"> год </w:t>
      </w:r>
      <w:r w:rsidRPr="00CA3F49">
        <w:rPr>
          <w:rFonts w:ascii="Arial" w:hAnsi="Arial" w:cs="Arial"/>
          <w:spacing w:val="-1"/>
        </w:rPr>
        <w:t xml:space="preserve">по адресу: Волгоградская область, г. Палласовка, ул. </w:t>
      </w:r>
      <w:r w:rsidRPr="00CA3F49">
        <w:rPr>
          <w:rFonts w:ascii="Arial" w:hAnsi="Arial" w:cs="Arial"/>
        </w:rPr>
        <w:t>Первомайская,</w:t>
      </w:r>
      <w:r w:rsidR="009058F1" w:rsidRPr="00CA3F49">
        <w:rPr>
          <w:rFonts w:ascii="Arial" w:hAnsi="Arial" w:cs="Arial"/>
        </w:rPr>
        <w:t xml:space="preserve"> 1, кабинет главы  </w:t>
      </w:r>
      <w:r w:rsidRPr="00CA3F49">
        <w:rPr>
          <w:rFonts w:ascii="Arial" w:hAnsi="Arial" w:cs="Arial"/>
        </w:rPr>
        <w:t xml:space="preserve"> городского поселения г</w:t>
      </w:r>
      <w:proofErr w:type="gramStart"/>
      <w:r w:rsidRPr="00CA3F49">
        <w:rPr>
          <w:rFonts w:ascii="Arial" w:hAnsi="Arial" w:cs="Arial"/>
        </w:rPr>
        <w:t>.П</w:t>
      </w:r>
      <w:proofErr w:type="gramEnd"/>
      <w:r w:rsidRPr="00CA3F49">
        <w:rPr>
          <w:rFonts w:ascii="Arial" w:hAnsi="Arial" w:cs="Arial"/>
        </w:rPr>
        <w:t xml:space="preserve">алласовка, </w:t>
      </w:r>
      <w:r w:rsidR="004768B6" w:rsidRPr="00CA3F49">
        <w:rPr>
          <w:rFonts w:ascii="Arial" w:hAnsi="Arial" w:cs="Arial"/>
        </w:rPr>
        <w:t xml:space="preserve"> 07</w:t>
      </w:r>
      <w:r w:rsidR="00BD1B60" w:rsidRPr="00CA3F49">
        <w:rPr>
          <w:rFonts w:ascii="Arial" w:hAnsi="Arial" w:cs="Arial"/>
        </w:rPr>
        <w:t xml:space="preserve"> июня</w:t>
      </w:r>
      <w:r w:rsidRPr="00CA3F49">
        <w:rPr>
          <w:rFonts w:ascii="Arial" w:hAnsi="Arial" w:cs="Arial"/>
        </w:rPr>
        <w:t xml:space="preserve"> </w:t>
      </w:r>
      <w:r w:rsidR="004768B6" w:rsidRPr="00CA3F49">
        <w:rPr>
          <w:rFonts w:ascii="Arial" w:hAnsi="Arial" w:cs="Arial"/>
        </w:rPr>
        <w:t xml:space="preserve"> в  17</w:t>
      </w:r>
      <w:r w:rsidRPr="00CA3F49">
        <w:rPr>
          <w:rFonts w:ascii="Arial" w:hAnsi="Arial" w:cs="Arial"/>
        </w:rPr>
        <w:t>.00 часов.</w:t>
      </w:r>
    </w:p>
    <w:p w:rsidR="00A028F1" w:rsidRPr="00CA3F49" w:rsidRDefault="00A028F1" w:rsidP="00A028F1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line="317" w:lineRule="exact"/>
        <w:ind w:left="725" w:hanging="346"/>
        <w:jc w:val="both"/>
        <w:rPr>
          <w:rFonts w:ascii="Arial" w:hAnsi="Arial" w:cs="Arial"/>
          <w:spacing w:val="-11"/>
        </w:rPr>
      </w:pPr>
      <w:r w:rsidRPr="00CA3F49">
        <w:rPr>
          <w:rFonts w:ascii="Arial" w:hAnsi="Arial" w:cs="Arial"/>
        </w:rPr>
        <w:t>Опубликовать (обнародовать) отчет об исполнении бюджета городского поселения г</w:t>
      </w:r>
      <w:proofErr w:type="gramStart"/>
      <w:r w:rsidRPr="00CA3F49">
        <w:rPr>
          <w:rFonts w:ascii="Arial" w:hAnsi="Arial" w:cs="Arial"/>
        </w:rPr>
        <w:t>.П</w:t>
      </w:r>
      <w:proofErr w:type="gramEnd"/>
      <w:r w:rsidRPr="00CA3F49">
        <w:rPr>
          <w:rFonts w:ascii="Arial" w:hAnsi="Arial" w:cs="Arial"/>
        </w:rPr>
        <w:t>алласовка</w:t>
      </w:r>
      <w:r w:rsidR="004768B6" w:rsidRPr="00CA3F49">
        <w:rPr>
          <w:rFonts w:ascii="Arial" w:hAnsi="Arial" w:cs="Arial"/>
        </w:rPr>
        <w:t xml:space="preserve"> за 2020</w:t>
      </w:r>
      <w:r w:rsidRPr="00CA3F49">
        <w:rPr>
          <w:rFonts w:ascii="Arial" w:hAnsi="Arial" w:cs="Arial"/>
        </w:rPr>
        <w:t xml:space="preserve"> год и порядок учета </w:t>
      </w:r>
      <w:r w:rsidRPr="00CA3F49">
        <w:rPr>
          <w:rFonts w:ascii="Arial" w:hAnsi="Arial" w:cs="Arial"/>
          <w:spacing w:val="-1"/>
        </w:rPr>
        <w:t>предложений      по      отчету      об      исполнении бюджета</w:t>
      </w:r>
      <w:r w:rsidRPr="00CA3F49">
        <w:rPr>
          <w:rFonts w:ascii="Arial" w:hAnsi="Arial" w:cs="Arial"/>
          <w:spacing w:val="-11"/>
        </w:rPr>
        <w:t xml:space="preserve"> г</w:t>
      </w:r>
      <w:r w:rsidRPr="00CA3F49">
        <w:rPr>
          <w:rFonts w:ascii="Arial" w:hAnsi="Arial" w:cs="Arial"/>
          <w:spacing w:val="-1"/>
        </w:rPr>
        <w:t>ородского поселения г.Палласовка, порядок участия граждан в его обсуждении.</w:t>
      </w:r>
    </w:p>
    <w:p w:rsidR="00A028F1" w:rsidRPr="00CA3F49" w:rsidRDefault="00A028F1" w:rsidP="00A028F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ascii="Arial" w:hAnsi="Arial" w:cs="Arial"/>
          <w:spacing w:val="-11"/>
        </w:rPr>
      </w:pPr>
    </w:p>
    <w:p w:rsidR="00A028F1" w:rsidRPr="00CA3F49" w:rsidRDefault="00A028F1" w:rsidP="00A028F1">
      <w:pPr>
        <w:shd w:val="clear" w:color="auto" w:fill="FFFFFF"/>
        <w:tabs>
          <w:tab w:val="left" w:pos="725"/>
        </w:tabs>
        <w:spacing w:line="317" w:lineRule="exact"/>
        <w:jc w:val="both"/>
        <w:outlineLvl w:val="0"/>
        <w:rPr>
          <w:rFonts w:ascii="Arial" w:hAnsi="Arial" w:cs="Arial"/>
          <w:b/>
          <w:spacing w:val="-1"/>
        </w:rPr>
      </w:pPr>
    </w:p>
    <w:p w:rsidR="00A028F1" w:rsidRPr="00CA3F49" w:rsidRDefault="00B52B71" w:rsidP="00A028F1">
      <w:pPr>
        <w:shd w:val="clear" w:color="auto" w:fill="FFFFFF"/>
        <w:tabs>
          <w:tab w:val="left" w:pos="725"/>
        </w:tabs>
        <w:spacing w:line="317" w:lineRule="exact"/>
        <w:jc w:val="both"/>
        <w:outlineLvl w:val="0"/>
        <w:rPr>
          <w:rFonts w:ascii="Arial" w:hAnsi="Arial" w:cs="Arial"/>
          <w:b/>
          <w:spacing w:val="-1"/>
        </w:rPr>
      </w:pPr>
      <w:r w:rsidRPr="00CA3F49">
        <w:rPr>
          <w:rFonts w:ascii="Arial" w:hAnsi="Arial" w:cs="Arial"/>
          <w:b/>
          <w:spacing w:val="-1"/>
        </w:rPr>
        <w:t>И.о. главы</w:t>
      </w:r>
      <w:r w:rsidR="00A028F1" w:rsidRPr="00CA3F49">
        <w:rPr>
          <w:rFonts w:ascii="Arial" w:hAnsi="Arial" w:cs="Arial"/>
          <w:b/>
          <w:spacing w:val="-1"/>
        </w:rPr>
        <w:t xml:space="preserve"> городского поселения</w:t>
      </w:r>
    </w:p>
    <w:p w:rsidR="00A028F1" w:rsidRPr="00CA3F49" w:rsidRDefault="00A028F1" w:rsidP="00A028F1">
      <w:pPr>
        <w:rPr>
          <w:rFonts w:ascii="Arial" w:hAnsi="Arial" w:cs="Arial"/>
          <w:b/>
          <w:spacing w:val="-1"/>
        </w:rPr>
      </w:pPr>
      <w:r w:rsidRPr="00CA3F49">
        <w:rPr>
          <w:rFonts w:ascii="Arial" w:hAnsi="Arial" w:cs="Arial"/>
          <w:b/>
          <w:spacing w:val="-1"/>
        </w:rPr>
        <w:t>г</w:t>
      </w:r>
      <w:proofErr w:type="gramStart"/>
      <w:r w:rsidRPr="00CA3F49">
        <w:rPr>
          <w:rFonts w:ascii="Arial" w:hAnsi="Arial" w:cs="Arial"/>
          <w:b/>
          <w:spacing w:val="-1"/>
        </w:rPr>
        <w:t>.П</w:t>
      </w:r>
      <w:proofErr w:type="gramEnd"/>
      <w:r w:rsidRPr="00CA3F49">
        <w:rPr>
          <w:rFonts w:ascii="Arial" w:hAnsi="Arial" w:cs="Arial"/>
          <w:b/>
          <w:spacing w:val="-1"/>
        </w:rPr>
        <w:t xml:space="preserve">алласовка                                                                       </w:t>
      </w:r>
      <w:r w:rsidR="00B52B71" w:rsidRPr="00CA3F49">
        <w:rPr>
          <w:rFonts w:ascii="Arial" w:hAnsi="Arial" w:cs="Arial"/>
          <w:b/>
          <w:spacing w:val="-1"/>
        </w:rPr>
        <w:t xml:space="preserve">                  О.В. </w:t>
      </w:r>
      <w:proofErr w:type="spellStart"/>
      <w:r w:rsidR="00B52B71" w:rsidRPr="00CA3F49">
        <w:rPr>
          <w:rFonts w:ascii="Arial" w:hAnsi="Arial" w:cs="Arial"/>
          <w:b/>
          <w:spacing w:val="-1"/>
        </w:rPr>
        <w:t>Стрюков</w:t>
      </w:r>
      <w:proofErr w:type="spellEnd"/>
    </w:p>
    <w:p w:rsidR="00A028F1" w:rsidRPr="00CA3F49" w:rsidRDefault="00A028F1" w:rsidP="00A028F1">
      <w:pPr>
        <w:rPr>
          <w:rFonts w:ascii="Arial" w:hAnsi="Arial" w:cs="Arial"/>
          <w:b/>
          <w:spacing w:val="-1"/>
        </w:rPr>
      </w:pPr>
    </w:p>
    <w:p w:rsidR="00A028F1" w:rsidRPr="00CA3F49" w:rsidRDefault="00A028F1" w:rsidP="00A028F1">
      <w:pPr>
        <w:rPr>
          <w:rFonts w:ascii="Arial" w:hAnsi="Arial" w:cs="Arial"/>
          <w:b/>
          <w:spacing w:val="-1"/>
        </w:rPr>
      </w:pPr>
    </w:p>
    <w:p w:rsidR="00A028F1" w:rsidRPr="00CA3F49" w:rsidRDefault="00A028F1" w:rsidP="00A028F1">
      <w:pPr>
        <w:rPr>
          <w:rFonts w:ascii="Arial" w:hAnsi="Arial" w:cs="Arial"/>
          <w:b/>
          <w:spacing w:val="-1"/>
        </w:rPr>
      </w:pPr>
    </w:p>
    <w:p w:rsidR="00A028F1" w:rsidRPr="00CA3F49" w:rsidRDefault="00A028F1" w:rsidP="00A028F1">
      <w:pPr>
        <w:jc w:val="both"/>
        <w:rPr>
          <w:rFonts w:ascii="Arial" w:hAnsi="Arial" w:cs="Arial"/>
          <w:b/>
          <w:sz w:val="22"/>
          <w:szCs w:val="22"/>
        </w:rPr>
      </w:pPr>
    </w:p>
    <w:p w:rsidR="00A028F1" w:rsidRPr="00CA3F49" w:rsidRDefault="00A028F1" w:rsidP="00A028F1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Приложение 1</w:t>
      </w:r>
    </w:p>
    <w:p w:rsidR="00A028F1" w:rsidRPr="00CA3F49" w:rsidRDefault="00A028F1" w:rsidP="00A028F1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к решению </w:t>
      </w:r>
      <w:proofErr w:type="gramStart"/>
      <w:r w:rsidRPr="00CA3F49">
        <w:rPr>
          <w:rFonts w:ascii="Arial" w:hAnsi="Arial" w:cs="Arial"/>
          <w:sz w:val="22"/>
          <w:szCs w:val="22"/>
        </w:rPr>
        <w:t>городской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</w:t>
      </w:r>
    </w:p>
    <w:p w:rsidR="00A028F1" w:rsidRPr="00CA3F49" w:rsidRDefault="00B52B71" w:rsidP="00A028F1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Думы №8/1 </w:t>
      </w:r>
      <w:r w:rsidR="004768B6" w:rsidRPr="00CA3F49">
        <w:rPr>
          <w:rFonts w:ascii="Arial" w:hAnsi="Arial" w:cs="Arial"/>
          <w:sz w:val="22"/>
          <w:szCs w:val="22"/>
        </w:rPr>
        <w:t>от 25.05.2021</w:t>
      </w:r>
      <w:r w:rsidR="00A028F1" w:rsidRPr="00CA3F49">
        <w:rPr>
          <w:rFonts w:ascii="Arial" w:hAnsi="Arial" w:cs="Arial"/>
          <w:sz w:val="22"/>
          <w:szCs w:val="22"/>
        </w:rPr>
        <w:t>г</w:t>
      </w:r>
    </w:p>
    <w:p w:rsidR="00A028F1" w:rsidRPr="00CA3F49" w:rsidRDefault="00A028F1" w:rsidP="00A028F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7349D" w:rsidRPr="00CA3F49" w:rsidRDefault="0017349D" w:rsidP="0017349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7349D" w:rsidRPr="00CA3F49" w:rsidRDefault="0017349D" w:rsidP="0017349D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ОТЧЕТ</w:t>
      </w:r>
    </w:p>
    <w:p w:rsidR="0017349D" w:rsidRPr="00CA3F49" w:rsidRDefault="0017349D" w:rsidP="0017349D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 об исполнении бюджета городского </w:t>
      </w:r>
      <w:r w:rsidR="0008645B" w:rsidRPr="00CA3F49">
        <w:rPr>
          <w:rFonts w:ascii="Arial" w:hAnsi="Arial" w:cs="Arial"/>
          <w:b/>
          <w:sz w:val="22"/>
          <w:szCs w:val="22"/>
        </w:rPr>
        <w:t xml:space="preserve">поселения </w:t>
      </w:r>
      <w:proofErr w:type="gramStart"/>
      <w:r w:rsidR="0008645B" w:rsidRPr="00CA3F49">
        <w:rPr>
          <w:rFonts w:ascii="Arial" w:hAnsi="Arial" w:cs="Arial"/>
          <w:b/>
          <w:sz w:val="22"/>
          <w:szCs w:val="22"/>
        </w:rPr>
        <w:t>г</w:t>
      </w:r>
      <w:proofErr w:type="gramEnd"/>
      <w:r w:rsidR="0008645B" w:rsidRPr="00CA3F49">
        <w:rPr>
          <w:rFonts w:ascii="Arial" w:hAnsi="Arial" w:cs="Arial"/>
          <w:b/>
          <w:sz w:val="22"/>
          <w:szCs w:val="22"/>
        </w:rPr>
        <w:t>. Палласовка за  2020</w:t>
      </w:r>
      <w:r w:rsidRPr="00CA3F49">
        <w:rPr>
          <w:rFonts w:ascii="Arial" w:hAnsi="Arial" w:cs="Arial"/>
          <w:b/>
          <w:sz w:val="22"/>
          <w:szCs w:val="22"/>
        </w:rPr>
        <w:t xml:space="preserve"> год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Бюджет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за 12 месяцев 2020 года исполнен: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- по доходам в сумме 65 млн. 240,77 тыс. руб., или на 95,78% к запланированным назначениям,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по расходам 64 млн. 146,45 тыс. руб</w:t>
      </w:r>
      <w:proofErr w:type="gramStart"/>
      <w:r w:rsidRPr="00CA3F49">
        <w:rPr>
          <w:rFonts w:ascii="Arial" w:hAnsi="Arial" w:cs="Arial"/>
          <w:sz w:val="22"/>
          <w:szCs w:val="22"/>
        </w:rPr>
        <w:t>.и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ли 92,12 % к запланированным ассигнованиям.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A3F49">
        <w:rPr>
          <w:rFonts w:ascii="Arial" w:hAnsi="Arial" w:cs="Arial"/>
          <w:sz w:val="22"/>
          <w:szCs w:val="22"/>
        </w:rPr>
        <w:t>профицит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бюджета составил 1 094,32 тыс. руб.</w:t>
      </w:r>
    </w:p>
    <w:p w:rsidR="0008645B" w:rsidRPr="00CA3F49" w:rsidRDefault="0008645B" w:rsidP="000864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Основные показатели исполнения бюджета за 2020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0"/>
        <w:gridCol w:w="1854"/>
        <w:gridCol w:w="1854"/>
        <w:gridCol w:w="1829"/>
        <w:gridCol w:w="1814"/>
      </w:tblGrid>
      <w:tr w:rsidR="0008645B" w:rsidRPr="00CA3F49" w:rsidTr="00B52B71">
        <w:tc>
          <w:tcPr>
            <w:tcW w:w="1914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Утверждено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Исполнено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Отклонение</w:t>
            </w:r>
          </w:p>
        </w:tc>
        <w:tc>
          <w:tcPr>
            <w:tcW w:w="1915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% исполнения</w:t>
            </w:r>
          </w:p>
        </w:tc>
      </w:tr>
      <w:tr w:rsidR="0008645B" w:rsidRPr="00CA3F49" w:rsidTr="00B52B71">
        <w:tc>
          <w:tcPr>
            <w:tcW w:w="1914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Доходы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68 116 111,25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65 240 765,95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-2 875 345,30</w:t>
            </w:r>
          </w:p>
        </w:tc>
        <w:tc>
          <w:tcPr>
            <w:tcW w:w="1915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95,78</w:t>
            </w:r>
          </w:p>
        </w:tc>
      </w:tr>
      <w:tr w:rsidR="0008645B" w:rsidRPr="00CA3F49" w:rsidTr="00B52B71">
        <w:tc>
          <w:tcPr>
            <w:tcW w:w="1914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Расходы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69 631 022,99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64 146 453,32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-5 484 569,67</w:t>
            </w:r>
          </w:p>
        </w:tc>
        <w:tc>
          <w:tcPr>
            <w:tcW w:w="1915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92,12</w:t>
            </w:r>
          </w:p>
        </w:tc>
      </w:tr>
      <w:tr w:rsidR="0008645B" w:rsidRPr="00CA3F49" w:rsidTr="00B52B71">
        <w:tc>
          <w:tcPr>
            <w:tcW w:w="1914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Дефицит/</w:t>
            </w:r>
            <w:proofErr w:type="spellStart"/>
            <w:r w:rsidRPr="00CA3F49">
              <w:rPr>
                <w:rFonts w:ascii="Arial" w:hAnsi="Arial" w:cs="Arial"/>
                <w:sz w:val="22"/>
                <w:szCs w:val="22"/>
              </w:rPr>
              <w:t>профицит</w:t>
            </w:r>
            <w:proofErr w:type="spellEnd"/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-1 514 911,74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1 094 312,63</w:t>
            </w:r>
          </w:p>
        </w:tc>
        <w:tc>
          <w:tcPr>
            <w:tcW w:w="1914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2 609 224,37</w:t>
            </w:r>
          </w:p>
        </w:tc>
        <w:tc>
          <w:tcPr>
            <w:tcW w:w="1915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  <w:lang w:val="en-US"/>
              </w:rPr>
              <w:t>X</w:t>
            </w:r>
          </w:p>
        </w:tc>
      </w:tr>
    </w:tbl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На 01.01.2021 года остаток на лицевом счете администрации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составил 2 609 224,37 руб.</w:t>
      </w:r>
    </w:p>
    <w:p w:rsidR="0008645B" w:rsidRPr="00CA3F49" w:rsidRDefault="0008645B" w:rsidP="0008645B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ДОХОДЫ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>Поступление собственных доходов без учета безвозмездных поступлений составило 31 млн. 729,41 тыс. руб., при плановых назначениях 12 месяцев 2020 года 34 млн. 223,01 тыс. руб., или 92,71 %., в том числе налоговых доходов – 28 млн. 141,08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 xml:space="preserve">Укрупненная структура доходов, поступивших в бюджет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CA3F49">
        <w:rPr>
          <w:rFonts w:ascii="Arial" w:hAnsi="Arial" w:cs="Arial"/>
          <w:sz w:val="22"/>
          <w:szCs w:val="22"/>
          <w:u w:val="single"/>
        </w:rPr>
        <w:t>. Палласовка в 2020 году: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тыс. руб.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553127" cy="2773299"/>
            <wp:effectExtent l="14828" t="6096" r="4170" b="1905"/>
            <wp:docPr id="7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Из приведенной диаграммы видно, что основную часть доходов бюджета составляют безвозмездные поступления – 33 511,35 тыс. руб. или 51,37% от общей суммы доходов. </w:t>
      </w:r>
      <w:r w:rsidRPr="00CA3F49">
        <w:rPr>
          <w:rFonts w:ascii="Arial" w:hAnsi="Arial" w:cs="Arial"/>
          <w:sz w:val="22"/>
          <w:szCs w:val="22"/>
        </w:rPr>
        <w:lastRenderedPageBreak/>
        <w:t>Налоговые поступления в структуре общей суммы доходов составляют 43,13%, Неналоговые доходы – 5,50%.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 xml:space="preserve">Анализ поступления налоговых доходов в бюджет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CA3F49">
        <w:rPr>
          <w:rFonts w:ascii="Arial" w:hAnsi="Arial" w:cs="Arial"/>
          <w:sz w:val="22"/>
          <w:szCs w:val="22"/>
          <w:u w:val="single"/>
        </w:rPr>
        <w:t>. Палласовка в 2020 году</w:t>
      </w:r>
    </w:p>
    <w:p w:rsidR="0008645B" w:rsidRPr="00CA3F49" w:rsidRDefault="0008645B" w:rsidP="0008645B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407623" cy="2746629"/>
            <wp:effectExtent l="14418" t="6096" r="7209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52B71" w:rsidRPr="00CA3F49" w:rsidRDefault="00B52B71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Основным составляющим собственных доходов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является налог на доходы физических лиц, который получен в сумме – 20 млн. 916,70 тыс. руб., при плане года 21 млн. 790,66 тыс. руб. или 95,99 % от плана 12 месяцев. В структуре налоговых доходов НДФЛ занимает большее Причиной неисполнения плановых показателей явилось принятие ограничительных мер в условиях пандемии, </w:t>
      </w:r>
      <w:proofErr w:type="gramStart"/>
      <w:r w:rsidRPr="00CA3F49">
        <w:rPr>
          <w:rFonts w:ascii="Arial" w:hAnsi="Arial" w:cs="Arial"/>
          <w:sz w:val="22"/>
          <w:szCs w:val="22"/>
        </w:rPr>
        <w:t>в следствие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чего произошло сокращение рабочих мест в г. Палласовка.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CA3F49">
        <w:rPr>
          <w:rFonts w:ascii="Arial" w:hAnsi="Arial" w:cs="Arial"/>
          <w:sz w:val="22"/>
          <w:szCs w:val="22"/>
        </w:rPr>
        <w:t>Доходы от налогов на товары (работы, услуги), реализуемые на территории РФ (акцизы) – при плане 3 млн. 329,04 тыс. руб. поступило 2 млн. 972,82 тыс. руб., или 89,30 %. Для бюджета городского поселения г. Палласовка на 2020 год в Законе о бюджете Волгоградской области предусмотрены нормативы отчислений от акцизов в размере 0,0446%, и корректировка планов в Законе о бюджете Волгоградской области на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2020-2022 годы не проводилась.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Единый сельскохозяйственный налог – поступление составляет 74,23 тыс. руб. при плане 75,00 тыс. руб., или 98,98%. Данный налог уплачивается налогоплательщиками, исходя из фактического поступления налога в отчетный период. Поэтому он </w:t>
      </w:r>
      <w:proofErr w:type="gramStart"/>
      <w:r w:rsidRPr="00CA3F49">
        <w:rPr>
          <w:rFonts w:ascii="Arial" w:hAnsi="Arial" w:cs="Arial"/>
          <w:sz w:val="22"/>
          <w:szCs w:val="22"/>
        </w:rPr>
        <w:t>является плавающим и точно спрогнозировать налог не представляется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возможным.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Налог на имущество физических лиц – при плане года 579,00 тыс. руб. поступило 620,10 тыс. руб., или 107,10%. Перевыполнение поступления налога в бюджет связано с уплатой задолженности по налогам за 2019 год.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В результате применения установленных решением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Палласовской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городской Думы от 25.10.2013 г. № 9/5 «Об утверждении Положения о местных налогах на территории городского поселения г. Палласовка» льгот по налогу на имущество физических лиц потери бюджета в 2020 году составили 401,0 тыс. руб.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CA3F49">
        <w:rPr>
          <w:rFonts w:ascii="Arial" w:hAnsi="Arial" w:cs="Arial"/>
          <w:sz w:val="22"/>
          <w:szCs w:val="22"/>
        </w:rPr>
        <w:t>Земельный налог исполнен на 88,93% (при плане года 4 млн. 0,00 тыс. руб. поступило 3 млн. 557,22 тыс. руб. Основными причинами невыполнение плана явилось отсутствие данных в налоговых органах о земельных участках и их правообладателях, что не позволило своевременно начислить земельный налог и вручить налоговые уведомления на уплату земельного налога.</w:t>
      </w:r>
      <w:proofErr w:type="gramEnd"/>
    </w:p>
    <w:p w:rsidR="0008645B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A3F49" w:rsidRPr="00CA3F49" w:rsidRDefault="00CA3F49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B52B71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 xml:space="preserve">Анализ поступления неналоговых доходов в бюджет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CA3F49">
        <w:rPr>
          <w:rFonts w:ascii="Arial" w:hAnsi="Arial" w:cs="Arial"/>
          <w:sz w:val="22"/>
          <w:szCs w:val="22"/>
          <w:u w:val="single"/>
        </w:rPr>
        <w:t>. Палласовка в 2020 году</w:t>
      </w:r>
    </w:p>
    <w:p w:rsidR="0008645B" w:rsidRPr="00CA3F49" w:rsidRDefault="0008645B" w:rsidP="0008645B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95950" cy="3076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Основным видом поступления неналоговых доходов являются доходы от использования имущества, находящегося в государственной и муниципальной собственности. Плановые показатели доходов от использования имущества исполнены на 76,95%. (При плане года 3 млн. 366,81 тыс. руб. поступление составило 2 млн. 590,67 тыс. руб.). В структуре неналоговых доходов занимают основное место и составляют 72,20%.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Поступления </w:t>
      </w:r>
      <w:r w:rsidRPr="00CA3F49">
        <w:rPr>
          <w:rFonts w:ascii="Arial" w:hAnsi="Arial" w:cs="Arial"/>
          <w:b/>
          <w:sz w:val="22"/>
          <w:szCs w:val="22"/>
        </w:rPr>
        <w:t>доходов от использования имущества</w:t>
      </w:r>
      <w:r w:rsidRPr="00CA3F49">
        <w:rPr>
          <w:rFonts w:ascii="Arial" w:hAnsi="Arial" w:cs="Arial"/>
          <w:sz w:val="22"/>
          <w:szCs w:val="22"/>
        </w:rPr>
        <w:t xml:space="preserve"> представлены следующими видами доходов: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поселений;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доходы, получаемые в виде арендной платы, а также средства от продажи права на заключение договора аренды за земли, находящиеся в собственности городских поселений (за исключением земельных участков муниципальных бюджетных и автономных учреждений);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учреждений);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CA3F49">
        <w:rPr>
          <w:rFonts w:ascii="Arial" w:hAnsi="Arial" w:cs="Arial"/>
          <w:sz w:val="22"/>
          <w:szCs w:val="22"/>
        </w:rPr>
        <w:t>-прочие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казенных.</w:t>
      </w:r>
      <w:proofErr w:type="gramEnd"/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поселений. Исполнение составило 97,11%, при плане 1 384,00 тыс. руб. получено 1 344,07 тыс. руб. По администратору доходов - Отдел управления муниципальным имуществом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Палласовского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муниципального района исполнение составило 95,43%, при плане 1 080,00 тыс. руб. получено 1 030,62 тыс. руб. Корректировка доходов не проводилась. По администратору доходов – администрация </w:t>
      </w:r>
      <w:r w:rsidRPr="00CA3F49">
        <w:rPr>
          <w:rFonts w:ascii="Arial" w:hAnsi="Arial" w:cs="Arial"/>
          <w:sz w:val="22"/>
          <w:szCs w:val="22"/>
        </w:rPr>
        <w:lastRenderedPageBreak/>
        <w:t xml:space="preserve">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– исполнение составило 100,54%, при плане года 304,00 тыс. руб. получено 305,63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Доходы, получаемые в виде арендной платы, а также средства от продажи права на заключение договора аренды за земли, находящиеся в собственности городских поселений (за исключением земельных участков муниципальных бюджетных и автономных учреждений). Исполнение составило 34,13%. Неисполнение плана поступления денежных средств объясняется низкой платежной дисциплиной плательщиков, несмотря на проведенную претензионную работу. Дебиторская задолженность образовалась за счет задолженности: МУП «</w:t>
      </w:r>
      <w:proofErr w:type="spellStart"/>
      <w:r w:rsidRPr="00CA3F49">
        <w:rPr>
          <w:rFonts w:ascii="Arial" w:hAnsi="Arial" w:cs="Arial"/>
          <w:sz w:val="22"/>
          <w:szCs w:val="22"/>
        </w:rPr>
        <w:t>Водоотчистные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сооружения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Палласовского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муниципального района - 64,00 тыс. руб., МУП «Благоустройство г. Палласовка» - 310,00 тыс. </w:t>
      </w:r>
      <w:proofErr w:type="spellStart"/>
      <w:r w:rsidRPr="00CA3F49">
        <w:rPr>
          <w:rFonts w:ascii="Arial" w:hAnsi="Arial" w:cs="Arial"/>
          <w:sz w:val="22"/>
          <w:szCs w:val="22"/>
        </w:rPr>
        <w:t>руб</w:t>
      </w:r>
      <w:proofErr w:type="gramStart"/>
      <w:r w:rsidRPr="00CA3F49">
        <w:rPr>
          <w:rFonts w:ascii="Arial" w:hAnsi="Arial" w:cs="Arial"/>
          <w:sz w:val="22"/>
          <w:szCs w:val="22"/>
        </w:rPr>
        <w:t>.И</w:t>
      </w:r>
      <w:proofErr w:type="gramEnd"/>
      <w:r w:rsidRPr="00CA3F49">
        <w:rPr>
          <w:rFonts w:ascii="Arial" w:hAnsi="Arial" w:cs="Arial"/>
          <w:sz w:val="22"/>
          <w:szCs w:val="22"/>
        </w:rPr>
        <w:t>П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3F49">
        <w:rPr>
          <w:rFonts w:ascii="Arial" w:hAnsi="Arial" w:cs="Arial"/>
          <w:sz w:val="22"/>
          <w:szCs w:val="22"/>
        </w:rPr>
        <w:t>Джумагалиевой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З. -  309,00 тыс. руб.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поступление доходов составило 714,83 тыс. руб. при плане года 864,00 тыс. руб. Дебиторская задолженность образовалась за счет задолженности: МУП «</w:t>
      </w:r>
      <w:proofErr w:type="spellStart"/>
      <w:r w:rsidRPr="00CA3F49">
        <w:rPr>
          <w:rFonts w:ascii="Arial" w:hAnsi="Arial" w:cs="Arial"/>
          <w:sz w:val="22"/>
          <w:szCs w:val="22"/>
        </w:rPr>
        <w:t>Водоотчистные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сооружения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Палласовского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муниципального района.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CA3F49">
        <w:rPr>
          <w:rFonts w:ascii="Arial" w:hAnsi="Arial" w:cs="Arial"/>
          <w:sz w:val="22"/>
          <w:szCs w:val="22"/>
        </w:rPr>
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исполнены в сумме 226,35 тыс. руб. при плане года 224,00 тыс. руб. или 101,05%. Плата за </w:t>
      </w:r>
      <w:proofErr w:type="spellStart"/>
      <w:r w:rsidRPr="00CA3F49">
        <w:rPr>
          <w:rFonts w:ascii="Arial" w:hAnsi="Arial" w:cs="Arial"/>
          <w:sz w:val="22"/>
          <w:szCs w:val="22"/>
        </w:rPr>
        <w:t>найм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муниципального жилья.</w:t>
      </w:r>
      <w:proofErr w:type="gramEnd"/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Доходы от оказания платных услуг и компенсации затрат</w:t>
      </w:r>
      <w:r w:rsidRPr="00CA3F49">
        <w:rPr>
          <w:rFonts w:ascii="Arial" w:hAnsi="Arial" w:cs="Arial"/>
          <w:sz w:val="22"/>
          <w:szCs w:val="22"/>
        </w:rPr>
        <w:t>. Поступление доходов от муниципальных казенных учреждений «Молодежный центр «Спектр» и «Спортивный клуб «Колос». Исполнение по доходам составило 43,62 %. Неисполнение связано с введением ограничительных мер в связи с пандемией. Предоставление платных услуг населению по организации новогодних, физкультурно-оздоровительных и прочих мероприятий на период пандемии было прекращено.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Поступление от денежных </w:t>
      </w:r>
      <w:r w:rsidRPr="00CA3F49">
        <w:rPr>
          <w:rFonts w:ascii="Arial" w:hAnsi="Arial" w:cs="Arial"/>
          <w:b/>
          <w:sz w:val="22"/>
          <w:szCs w:val="22"/>
        </w:rPr>
        <w:t>штрафов, санкций, возмещения ущерба</w:t>
      </w:r>
      <w:r w:rsidRPr="00CA3F49">
        <w:rPr>
          <w:rFonts w:ascii="Arial" w:hAnsi="Arial" w:cs="Arial"/>
          <w:sz w:val="22"/>
          <w:szCs w:val="22"/>
        </w:rPr>
        <w:t xml:space="preserve"> составило 8,20 тыс. руб. Плановые значения выполнены в полном объеме.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Доходы от </w:t>
      </w:r>
      <w:r w:rsidRPr="00CA3F49">
        <w:rPr>
          <w:rFonts w:ascii="Arial" w:hAnsi="Arial" w:cs="Arial"/>
          <w:b/>
          <w:sz w:val="22"/>
          <w:szCs w:val="22"/>
        </w:rPr>
        <w:t>продажи материальных и нематериальных активов</w:t>
      </w:r>
      <w:r w:rsidRPr="00CA3F49">
        <w:rPr>
          <w:rFonts w:ascii="Arial" w:hAnsi="Arial" w:cs="Arial"/>
          <w:sz w:val="22"/>
          <w:szCs w:val="22"/>
        </w:rPr>
        <w:t xml:space="preserve"> исполнены на 91,56 %. Поступления представлены следующими видами доходов: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доходы от реализации иного имущества, находящегося в собственности городских поселений;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Поступления доходов от реализации иного имущества, находящегося в собственности городских поселений. Поступило 152,32 тыс. руб. от  продажи металлолом</w:t>
      </w:r>
      <w:proofErr w:type="gramStart"/>
      <w:r w:rsidRPr="00CA3F49">
        <w:rPr>
          <w:rFonts w:ascii="Arial" w:hAnsi="Arial" w:cs="Arial"/>
          <w:sz w:val="22"/>
          <w:szCs w:val="22"/>
        </w:rPr>
        <w:t>а ООО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«ГКУМП».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CA3F49">
        <w:rPr>
          <w:rFonts w:ascii="Arial" w:hAnsi="Arial" w:cs="Arial"/>
          <w:sz w:val="22"/>
          <w:szCs w:val="22"/>
        </w:rPr>
        <w:t>Поступление доходов от продажи земельных участков, государственная собственность на которые не разграничена и которые расположены в границах городских поселений выполнены на 74,41%. При плане года 75,00 тыс. руб. поступило 55,81 тыс. руб. Неисполнение по данному виду доходного источника связано с тем, что выкуп земельных участков носит заявительный характер, что создает трудности с планированием поступлений.</w:t>
      </w:r>
      <w:proofErr w:type="gramEnd"/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Прочие неналоговые доходы</w:t>
      </w:r>
      <w:r w:rsidRPr="00CA3F49">
        <w:rPr>
          <w:rFonts w:ascii="Arial" w:hAnsi="Arial" w:cs="Arial"/>
          <w:sz w:val="22"/>
          <w:szCs w:val="22"/>
        </w:rPr>
        <w:t xml:space="preserve"> бюджетов городских поселений при плане 690,70 тыс. руб. исполнены в сумме 710,64 тыс. руб. или 102,89%.  Представлены следующими видами налогов: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-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</w:t>
      </w:r>
      <w:proofErr w:type="spellStart"/>
      <w:proofErr w:type="gramStart"/>
      <w:r w:rsidRPr="00CA3F49">
        <w:rPr>
          <w:rFonts w:ascii="Arial" w:hAnsi="Arial" w:cs="Arial"/>
          <w:sz w:val="22"/>
          <w:szCs w:val="22"/>
        </w:rPr>
        <w:t>гос</w:t>
      </w:r>
      <w:proofErr w:type="spellEnd"/>
      <w:r w:rsidRPr="00CA3F49">
        <w:rPr>
          <w:rFonts w:ascii="Arial" w:hAnsi="Arial" w:cs="Arial"/>
          <w:sz w:val="22"/>
          <w:szCs w:val="22"/>
        </w:rPr>
        <w:t>. собственность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на которые не разграничена и которые расположены в границах городских поселений;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прочие неналоговые доходы бюджетов городских поселений;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lastRenderedPageBreak/>
        <w:t>- невыясненные поступления.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Плата за увеличение площади земельных участков. Поступило 29,76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Прочие неналоговые доходы бюджетов городских поселений при плане года 690,70 тыс. руб. поступило 683,55 тыс. руб. Исполнение составило 98,96%.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 xml:space="preserve">Анализ поступления безвозмездных поступлений в бюджет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CA3F49">
        <w:rPr>
          <w:rFonts w:ascii="Arial" w:hAnsi="Arial" w:cs="Arial"/>
          <w:sz w:val="22"/>
          <w:szCs w:val="22"/>
          <w:u w:val="single"/>
        </w:rPr>
        <w:t>. Палласовка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тыс. руб.</w:t>
      </w:r>
    </w:p>
    <w:p w:rsidR="0008645B" w:rsidRPr="00CA3F49" w:rsidRDefault="0008645B" w:rsidP="0008645B">
      <w:pPr>
        <w:ind w:firstLine="708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695950" cy="26860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Плановый объем финансовой помощи в бюджет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за 12 месяцев 2020 года составил 33 млн. 893,10 тыс. руб., фактическое поступление – 33 млн. 511,35 тыс. руб. или 98,87%.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Дотация бюджетам городских поселений на выравнивание бюджетной обеспеченности получена в полном объеме – 100%, при плане 17 590,00 тыс. руб. получено 17 590,00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Субсидия бюджетам городских поселений на реализацию программ формирования комфортной городской среды – 100%, при плане 5 270,43 тыс. руб. получено 5 270,43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Субвенция бюджетам городских поселений на выполнение передаваемых полномочий субъектов РФ (на обеспечение деятельности административной комиссии) – 100%, при плане 42,60 тыс. руб. получено 42,60 тыс. руб.;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Прочие межбюджетные трансферты, передаваемые бюджетам городских поселений: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на организацию водоснабжения населения – 100%, при плане года 3 388,28 тыс. руб. получено 3 388,28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ремонт дорог общего пользования местного значения – 93,06%. При плановых назначениях 5 500,00 тыс. руб. получено 5 118,25 тыс. руб. (экономия при проведении конкурсных процедур, невозможность освоения экономии в отчетном финансовом году).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- 1% на мероприятия в сфере дорожной деятельности – 100%. При плане 16,40 тыс. руб. поступило 16,40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- на мероприятия в сфере дорожной деятельности – 1 634,71 тыс. руб. – 100%.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за счет областной субсидии на сбалансированность местных бюджетов -  100%. При плане 423,30 тыс. руб. поступило 423,30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Прочие безвозмездные поступления в бюджеты городских поселений – 100%, при плановых назначениях 27,40 тыс. руб. поступило 27,40 тыс. руб. – пожертвования на ремонт памятников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Палласовка. </w:t>
      </w:r>
    </w:p>
    <w:p w:rsidR="0008645B" w:rsidRDefault="0008645B" w:rsidP="00B52B71">
      <w:pPr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B52B71">
      <w:pPr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B52B71">
      <w:pPr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B52B71">
      <w:pPr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B52B71">
      <w:pPr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B52B71">
      <w:pPr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B52B71">
      <w:pPr>
        <w:jc w:val="both"/>
        <w:rPr>
          <w:rFonts w:ascii="Arial" w:hAnsi="Arial" w:cs="Arial"/>
          <w:sz w:val="22"/>
          <w:szCs w:val="22"/>
        </w:rPr>
      </w:pPr>
    </w:p>
    <w:p w:rsidR="00CA3F49" w:rsidRPr="00CA3F49" w:rsidRDefault="00CA3F49" w:rsidP="00B52B71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 xml:space="preserve">Анализ доходов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CA3F49">
        <w:rPr>
          <w:rFonts w:ascii="Arial" w:hAnsi="Arial" w:cs="Arial"/>
          <w:sz w:val="22"/>
          <w:szCs w:val="22"/>
          <w:u w:val="single"/>
        </w:rPr>
        <w:t xml:space="preserve">. Палласовка в сравнении 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с 2019 годом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noProof/>
          <w:sz w:val="22"/>
          <w:szCs w:val="22"/>
          <w:u w:val="single"/>
        </w:rPr>
        <w:drawing>
          <wp:inline distT="0" distB="0" distL="0" distR="0">
            <wp:extent cx="6029325" cy="3276600"/>
            <wp:effectExtent l="19050" t="0" r="0" b="0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86799" cy="5870574"/>
                      <a:chOff x="279401" y="228600"/>
                      <a:chExt cx="8686799" cy="5870574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301752" y="228600"/>
                        <a:ext cx="8534400" cy="75771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anchor="b">
                          <a:normAutofit fontScale="90000"/>
                        </a:bodyPr>
                        <a:lstStyle>
                          <a:lvl1pPr algn="ctr" rtl="0" eaLnBrk="1" latinLnBrk="0" hangingPunct="1">
                            <a:spcBef>
                              <a:spcPct val="0"/>
                            </a:spcBef>
                            <a:buNone/>
                            <a:defRPr kumimoji="0" sz="3300" kern="1200">
                              <a:solidFill>
                                <a:schemeClr val="accent3">
                                  <a:shade val="75000"/>
                                </a:schemeClr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СТРУКТУРА ПОСТУПЛЕНИЙ ПО ВСЕМ ВИДАМ ДОХОДОВ В БЮДЖЕТ ГОРОДСКОГО ПОСЕЛЕНИЯ Г. ПАЛЛАСОВКА В </a:t>
                          </a: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2019-2020 </a:t>
                          </a:r>
                          <a:r>
                            <a:rPr lang="ru-RU" sz="2000" dirty="0" smtClean="0">
                              <a:solidFill>
                                <a:schemeClr val="tx1"/>
                              </a:solidFill>
                            </a:rPr>
                            <a:t>Г.Г. </a:t>
                          </a:r>
                          <a:endParaRPr lang="ru-RU" sz="2000" dirty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</a:sp>
                  <a:graphicFrame>
                    <a:nvGraphicFramePr>
                      <a:cNvPr id="4" name="Содержимое 3"/>
                      <a:cNvGraphicFramePr>
                        <a:graphicFrameLocks noGrp="1"/>
                      </a:cNvGraphicFramePr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3"/>
                      </a:graphicData>
                    </a:graphic>
                    <a:xfrm>
                      <a:off x="279401" y="1689100"/>
                      <a:ext cx="4444999" cy="4410074"/>
                    </a:xfrm>
                  </a:graphicFrame>
                  <a:graphicFrame>
                    <a:nvGraphicFramePr>
                      <a:cNvPr id="5" name="Диаграмма 4"/>
                      <a:cNvGraphicFramePr/>
                    </a:nvGraphicFramePr>
                    <a:graphic>
                      <a:graphicData uri="http://schemas.openxmlformats.org/drawingml/2006/chart">
                        <c:chart xmlns:c="http://schemas.openxmlformats.org/drawingml/2006/chart" xmlns:r="http://schemas.openxmlformats.org/officeDocument/2006/relationships" r:id="rId14"/>
                      </a:graphicData>
                    </a:graphic>
                    <a:xfrm>
                      <a:off x="4648200" y="1625600"/>
                      <a:ext cx="4318000" cy="4406900"/>
                    </a:xfrm>
                  </a:graphicFrame>
                </lc:lockedCanvas>
              </a:graphicData>
            </a:graphic>
          </wp:inline>
        </w:drawing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Поступление собственных доходов в бюджет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в суммарном выражении в разрезе налогов выглядит следующим образом: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6"/>
        <w:gridCol w:w="1539"/>
        <w:gridCol w:w="1539"/>
        <w:gridCol w:w="1427"/>
      </w:tblGrid>
      <w:tr w:rsidR="0008645B" w:rsidRPr="00CA3F49" w:rsidTr="00B52B71">
        <w:tc>
          <w:tcPr>
            <w:tcW w:w="5071" w:type="dxa"/>
            <w:vMerge w:val="restart"/>
            <w:vAlign w:val="center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Наименование налогов</w:t>
            </w:r>
          </w:p>
        </w:tc>
        <w:tc>
          <w:tcPr>
            <w:tcW w:w="4500" w:type="dxa"/>
            <w:gridSpan w:val="3"/>
            <w:vAlign w:val="center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08645B" w:rsidRPr="00CA3F49" w:rsidTr="00B52B71">
        <w:tc>
          <w:tcPr>
            <w:tcW w:w="5071" w:type="dxa"/>
            <w:vMerge/>
            <w:vAlign w:val="center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Фактическое исполнение за 12 месяцев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A3F49">
                <w:rPr>
                  <w:rFonts w:ascii="Arial" w:hAnsi="Arial" w:cs="Arial"/>
                  <w:sz w:val="22"/>
                  <w:szCs w:val="22"/>
                </w:rPr>
                <w:t>2019 г</w:t>
              </w:r>
            </w:smartTag>
            <w:r w:rsidRPr="00CA3F49">
              <w:rPr>
                <w:rFonts w:ascii="Arial" w:hAnsi="Arial" w:cs="Arial"/>
                <w:sz w:val="22"/>
                <w:szCs w:val="22"/>
              </w:rPr>
              <w:t>. (тыс. руб.)</w:t>
            </w:r>
          </w:p>
        </w:tc>
        <w:tc>
          <w:tcPr>
            <w:tcW w:w="1539" w:type="dxa"/>
            <w:vAlign w:val="center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Фактическое исполнение за 12 месяцев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A3F49">
                <w:rPr>
                  <w:rFonts w:ascii="Arial" w:hAnsi="Arial" w:cs="Arial"/>
                  <w:sz w:val="22"/>
                  <w:szCs w:val="22"/>
                </w:rPr>
                <w:t>2020 г</w:t>
              </w:r>
            </w:smartTag>
            <w:r w:rsidRPr="00CA3F49">
              <w:rPr>
                <w:rFonts w:ascii="Arial" w:hAnsi="Arial" w:cs="Arial"/>
                <w:sz w:val="22"/>
                <w:szCs w:val="22"/>
              </w:rPr>
              <w:t>. (тыс. руб.)</w:t>
            </w:r>
          </w:p>
        </w:tc>
        <w:tc>
          <w:tcPr>
            <w:tcW w:w="1422" w:type="dxa"/>
            <w:vAlign w:val="center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% исполнения от прошлого года</w:t>
            </w:r>
          </w:p>
        </w:tc>
      </w:tr>
      <w:tr w:rsidR="0008645B" w:rsidRPr="00CA3F49" w:rsidTr="00B52B71">
        <w:tc>
          <w:tcPr>
            <w:tcW w:w="9571" w:type="dxa"/>
            <w:gridSpan w:val="4"/>
            <w:vAlign w:val="center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НАЛОГОВЫЕ ДОХОДЫ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Налоги на прибыль, доходы (НДФЛ)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20 698,68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20 916,70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101,05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Налоги на товары, (работы, услуги), реализуемые на территории РФ (АКЦИЗЫ)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3 405,89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2 972,82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87,28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Налоги на совокупный доход (ЕСХН)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330,65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74,23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22,45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Налоги на имущество, в т. ч.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4 488,54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4 177,32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93,07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Налог на имущество с физ. лиц.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675,37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620,10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91,82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3 813,17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3 557,22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93,29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 налоговые доходы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28 923,75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28 141,08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97,29</w:t>
            </w:r>
          </w:p>
        </w:tc>
      </w:tr>
      <w:tr w:rsidR="0008645B" w:rsidRPr="00CA3F49" w:rsidTr="00B52B71">
        <w:tc>
          <w:tcPr>
            <w:tcW w:w="9571" w:type="dxa"/>
            <w:gridSpan w:val="4"/>
            <w:vAlign w:val="center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НЕНАЛОГОВЫЕ ДОХОДЫ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29,71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8,20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27,60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3 355,18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2 590,67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77,21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Доходы от оказания платных услуг (работ) и компенсации затрат  поселения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213,78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70,69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33,07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 xml:space="preserve">Доходы от продажи материальных и </w:t>
            </w:r>
            <w:r w:rsidRPr="00CA3F49">
              <w:rPr>
                <w:rFonts w:ascii="Arial" w:hAnsi="Arial" w:cs="Arial"/>
                <w:b/>
                <w:sz w:val="22"/>
                <w:szCs w:val="22"/>
              </w:rPr>
              <w:lastRenderedPageBreak/>
              <w:t>нематериальных активов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lastRenderedPageBreak/>
              <w:t>279,05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208,13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74,59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Прочие неналоговые доходы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740,96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710,64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95,91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 неналоговые доходы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4 618,69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3 588,33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77,69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33 542,44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31 729,41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94,59</w:t>
            </w:r>
          </w:p>
        </w:tc>
      </w:tr>
      <w:tr w:rsidR="0008645B" w:rsidRPr="00CA3F49" w:rsidTr="00B52B71">
        <w:tc>
          <w:tcPr>
            <w:tcW w:w="9571" w:type="dxa"/>
            <w:gridSpan w:val="4"/>
            <w:vAlign w:val="center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БЕЗВОЗМЕЗДНЫЕ ПОСТУПЛЕНИЯ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Дотации, в том числе: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17 352,00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17 590,00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101,37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17 352,00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17 590,00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101,37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Субсидии, в том числе: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20 630,67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8 658,71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41,97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Субсидии бюджетам городских поселений (на реализацию программ формирования современной городской среды)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5 230,42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5 270,43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100,76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Субсидии бюджетам городских поселений на обводнение и водоснабжение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2 326,77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3 388,28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145,62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Субсидия из областного бюджета в рамках программы «Развитие физической культуры и спорта в РФ на 2016-2020 годы»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4 876,14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Прочие субсидии бюджетам городских поселений (На строительство, модернизацию, ремонт и содержание автомобильных дорог общего пользования, в том числе дорог поселения (за исключением дорог федерального значения))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8 197,34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Субвенции, в т. числе: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42,80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42,60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99,53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Субвенции (на обеспечение деятельности административных комиссий)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42,80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42,60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99,53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Прочие межбюджетные трансферты, в том числе: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10 258,99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7 220,06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70,38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r w:rsidRPr="00CA3F49">
              <w:rPr>
                <w:rFonts w:ascii="Arial" w:hAnsi="Arial" w:cs="Arial"/>
                <w:i/>
                <w:sz w:val="22"/>
                <w:szCs w:val="22"/>
              </w:rPr>
              <w:t>Софинансирование</w:t>
            </w:r>
            <w:proofErr w:type="spellEnd"/>
            <w:r w:rsidRPr="00CA3F49">
              <w:rPr>
                <w:rFonts w:ascii="Arial" w:hAnsi="Arial" w:cs="Arial"/>
                <w:i/>
                <w:sz w:val="22"/>
                <w:szCs w:val="22"/>
              </w:rPr>
              <w:t xml:space="preserve"> мероприятий на ремонт дорог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4 149,93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5 118,25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123,33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A3F49">
              <w:rPr>
                <w:rFonts w:ascii="Arial" w:hAnsi="Arial" w:cs="Arial"/>
                <w:i/>
                <w:sz w:val="22"/>
                <w:szCs w:val="22"/>
              </w:rPr>
              <w:t xml:space="preserve">Прочие межбюджетные трансферты (расчистка дорог от снега </w:t>
            </w:r>
            <w:proofErr w:type="gramEnd"/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1 454,55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A3F49">
              <w:rPr>
                <w:rFonts w:ascii="Arial" w:hAnsi="Arial" w:cs="Arial"/>
                <w:i/>
                <w:sz w:val="22"/>
                <w:szCs w:val="22"/>
              </w:rPr>
              <w:t>Прочие межбюджетные трансферты (расчистка дорог от снега (районные средства 1%)</w:t>
            </w:r>
            <w:proofErr w:type="gramEnd"/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1,46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A3F49">
              <w:rPr>
                <w:rFonts w:ascii="Arial" w:hAnsi="Arial" w:cs="Arial"/>
                <w:i/>
                <w:sz w:val="22"/>
                <w:szCs w:val="22"/>
              </w:rPr>
              <w:t>Прочие межбюджетные трансферты (мероприятия в сфере дорожной деятельности (районные средства 1%,)</w:t>
            </w:r>
            <w:proofErr w:type="gramEnd"/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1,64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16,40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1 000,00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A3F49">
              <w:rPr>
                <w:rFonts w:ascii="Arial" w:hAnsi="Arial" w:cs="Arial"/>
                <w:i/>
                <w:sz w:val="22"/>
                <w:szCs w:val="22"/>
              </w:rPr>
              <w:t>Прочие межбюджетные трансферты (</w:t>
            </w:r>
            <w:proofErr w:type="spellStart"/>
            <w:r w:rsidRPr="00CA3F49">
              <w:rPr>
                <w:rFonts w:ascii="Arial" w:hAnsi="Arial" w:cs="Arial"/>
                <w:i/>
                <w:sz w:val="22"/>
                <w:szCs w:val="22"/>
              </w:rPr>
              <w:t>софинансирование</w:t>
            </w:r>
            <w:proofErr w:type="spellEnd"/>
            <w:r w:rsidRPr="00CA3F49">
              <w:rPr>
                <w:rFonts w:ascii="Arial" w:hAnsi="Arial" w:cs="Arial"/>
                <w:i/>
                <w:sz w:val="22"/>
                <w:szCs w:val="22"/>
              </w:rPr>
              <w:t xml:space="preserve"> расходов на реконструкцию уличного освещения (районные средства,)</w:t>
            </w:r>
            <w:proofErr w:type="gramEnd"/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1 001,70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A3F49">
              <w:rPr>
                <w:rFonts w:ascii="Arial" w:hAnsi="Arial" w:cs="Arial"/>
                <w:i/>
                <w:sz w:val="22"/>
                <w:szCs w:val="22"/>
              </w:rPr>
              <w:t>Прочие межбюджетные трансферты (</w:t>
            </w:r>
            <w:proofErr w:type="spellStart"/>
            <w:r w:rsidRPr="00CA3F49">
              <w:rPr>
                <w:rFonts w:ascii="Arial" w:hAnsi="Arial" w:cs="Arial"/>
                <w:i/>
                <w:sz w:val="22"/>
                <w:szCs w:val="22"/>
              </w:rPr>
              <w:t>софинансирование</w:t>
            </w:r>
            <w:proofErr w:type="spellEnd"/>
            <w:r w:rsidRPr="00CA3F49">
              <w:rPr>
                <w:rFonts w:ascii="Arial" w:hAnsi="Arial" w:cs="Arial"/>
                <w:i/>
                <w:sz w:val="22"/>
                <w:szCs w:val="22"/>
              </w:rPr>
              <w:t xml:space="preserve"> расходов на реконструкцию уличного освещения (областные средства)</w:t>
            </w:r>
            <w:proofErr w:type="gramEnd"/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1 591,41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A3F49">
              <w:rPr>
                <w:rFonts w:ascii="Arial" w:hAnsi="Arial" w:cs="Arial"/>
                <w:i/>
                <w:sz w:val="22"/>
                <w:szCs w:val="22"/>
              </w:rPr>
              <w:t>Прочие межбюджетные трансферты (мероприятия в сфере дорожной деятельности (областные средства)</w:t>
            </w:r>
            <w:proofErr w:type="gramEnd"/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1 635,00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1 634,71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99,98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proofErr w:type="gramStart"/>
            <w:r w:rsidRPr="00CA3F49">
              <w:rPr>
                <w:rFonts w:ascii="Arial" w:hAnsi="Arial" w:cs="Arial"/>
                <w:i/>
                <w:sz w:val="22"/>
                <w:szCs w:val="22"/>
              </w:rPr>
              <w:t>Прочие межбюджетные трансферты (на сбалансированность))</w:t>
            </w:r>
            <w:proofErr w:type="gramEnd"/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423,30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423,30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100,00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Пожертвования на ремонт памятника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0,00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CA3F49">
              <w:rPr>
                <w:rFonts w:ascii="Arial" w:hAnsi="Arial" w:cs="Arial"/>
                <w:i/>
                <w:sz w:val="22"/>
                <w:szCs w:val="22"/>
              </w:rPr>
              <w:t>27,40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Возврат целевых сре</w:t>
            </w:r>
            <w:proofErr w:type="gramStart"/>
            <w:r w:rsidRPr="00CA3F49">
              <w:rPr>
                <w:rFonts w:ascii="Arial" w:hAnsi="Arial" w:cs="Arial"/>
                <w:b/>
                <w:sz w:val="22"/>
                <w:szCs w:val="22"/>
              </w:rPr>
              <w:t>дств пр</w:t>
            </w:r>
            <w:proofErr w:type="gramEnd"/>
            <w:r w:rsidRPr="00CA3F49">
              <w:rPr>
                <w:rFonts w:ascii="Arial" w:hAnsi="Arial" w:cs="Arial"/>
                <w:b/>
                <w:sz w:val="22"/>
                <w:szCs w:val="22"/>
              </w:rPr>
              <w:t>ошлых лет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173,32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 финансовая помощь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48 457,78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33 511,35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69,16</w:t>
            </w:r>
          </w:p>
        </w:tc>
      </w:tr>
      <w:tr w:rsidR="0008645B" w:rsidRPr="00CA3F49" w:rsidTr="00B52B71">
        <w:tc>
          <w:tcPr>
            <w:tcW w:w="5071" w:type="dxa"/>
            <w:vAlign w:val="center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 ДОХОДЫ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82 000,22</w:t>
            </w:r>
          </w:p>
        </w:tc>
        <w:tc>
          <w:tcPr>
            <w:tcW w:w="1539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65 240,77</w:t>
            </w:r>
          </w:p>
        </w:tc>
        <w:tc>
          <w:tcPr>
            <w:tcW w:w="1422" w:type="dxa"/>
          </w:tcPr>
          <w:p w:rsidR="0008645B" w:rsidRPr="00CA3F49" w:rsidRDefault="0008645B" w:rsidP="00B52B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79,56</w:t>
            </w:r>
          </w:p>
        </w:tc>
      </w:tr>
    </w:tbl>
    <w:p w:rsidR="0008645B" w:rsidRPr="00CA3F49" w:rsidRDefault="0008645B" w:rsidP="0008645B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По сравнению с аналогичным периодом 2019 года наблюдается уменьшение поступления налоговых доходов на 782,67 тыс. руб.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НДФЛ. Увеличилось поступление на 218,02 тыс. руб. Увеличение произошло за счет индексации заработной платы в 2020 году.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Акцизы – уменьшение поступления составило 433,07 тыс. руб., или 12,72%. (изменение процента отчислений в бюджет городского поселения в соответствии с Законом об областном бюджете Волгоградской области 2020 г.- 0,0446, 2019 г. – 0,0497).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ЕСХН – уменьшение на  256,42 тыс. руб. ЕСХН уплачивается от дохода, полученного предпринимателями за минус расхода и убытки прошлых лет. Поэтому он </w:t>
      </w:r>
      <w:proofErr w:type="gramStart"/>
      <w:r w:rsidRPr="00CA3F49">
        <w:rPr>
          <w:rFonts w:ascii="Arial" w:hAnsi="Arial" w:cs="Arial"/>
          <w:sz w:val="22"/>
          <w:szCs w:val="22"/>
        </w:rPr>
        <w:t>является плавающим и точно спрогнозировать налог не представляется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возможным.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Поступление налога на имущество физических лиц уменьшилось на 55,27 тыс. руб., а земельного налога уменьшение составило 255,95 тыс. руб. При взаимодействии с ИФНС № 4 по Волгоградской области в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уведомления были разосланы специалистами администрации городского поселения в декабре 2020 года. В настоящее время ведется работа по погашению налоговой задолженности.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За 12 месяцев 2020 года в целом наблюдается уменьшение поступления  неналоговых доходов на сумму 1 030,36 тыс. руб., в том числе: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Штрафы, санкции, возмещение ущерба – уменьшение составило 21,51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Доходы от использования имущества, находящегося в государственной и муниципальной собственности – уменьшение составило 764,51 тыс. руб.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Доходы от оказания платных услуг – уменьшение на 143,09 тыс. руб., за счет уменьшения количества мероприятий и </w:t>
      </w:r>
      <w:proofErr w:type="gramStart"/>
      <w:r w:rsidRPr="00CA3F49">
        <w:rPr>
          <w:rFonts w:ascii="Arial" w:hAnsi="Arial" w:cs="Arial"/>
          <w:sz w:val="22"/>
          <w:szCs w:val="22"/>
        </w:rPr>
        <w:t>введения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ограничительных мер в условиях пандемии.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Доходы от продажи материальных и нематериальных активов – уменьшение составило 70,92 тыс. руб.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Прочие неналоговые доходы бюджетов городских поселений – уменьшение составило 1 030,36 тыс. руб.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В итоге поступление собственных доходов в целом  уменьшилось на 1 813,03 тыс. руб. по сравнению с аналогичным периодом 2019 года.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B52B71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РАСХОДЫ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Расходная часть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за 12 месяцев </w:t>
      </w:r>
      <w:smartTag w:uri="urn:schemas-microsoft-com:office:smarttags" w:element="metricconverter">
        <w:smartTagPr>
          <w:attr w:name="ProductID" w:val="2020 г"/>
        </w:smartTagPr>
        <w:r w:rsidRPr="00CA3F49">
          <w:rPr>
            <w:rFonts w:ascii="Arial" w:hAnsi="Arial" w:cs="Arial"/>
            <w:sz w:val="22"/>
            <w:szCs w:val="22"/>
          </w:rPr>
          <w:t>2020 г</w:t>
        </w:r>
      </w:smartTag>
      <w:r w:rsidRPr="00CA3F49">
        <w:rPr>
          <w:rFonts w:ascii="Arial" w:hAnsi="Arial" w:cs="Arial"/>
          <w:sz w:val="22"/>
          <w:szCs w:val="22"/>
        </w:rPr>
        <w:t xml:space="preserve">. выполнена на 92,12%.  При плане 69 млн. 631,02 тыс. руб. фактические расходы составили 64  млн. 146,45  тыс. руб. 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 xml:space="preserve">Укрупненная структура расходов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  <w:u w:val="single"/>
        </w:rPr>
        <w:t>г</w:t>
      </w:r>
      <w:proofErr w:type="gramEnd"/>
      <w:r w:rsidRPr="00CA3F49">
        <w:rPr>
          <w:rFonts w:ascii="Arial" w:hAnsi="Arial" w:cs="Arial"/>
          <w:sz w:val="22"/>
          <w:szCs w:val="22"/>
          <w:u w:val="single"/>
        </w:rPr>
        <w:t>. Палласовка за 2020 год</w:t>
      </w:r>
    </w:p>
    <w:p w:rsidR="0008645B" w:rsidRPr="00CA3F49" w:rsidRDefault="0008645B" w:rsidP="0008645B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</w:p>
    <w:p w:rsidR="0008645B" w:rsidRPr="00CA3F49" w:rsidRDefault="0008645B" w:rsidP="0008645B">
      <w:pPr>
        <w:ind w:firstLine="708"/>
        <w:jc w:val="right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>
            <wp:extent cx="5943600" cy="3000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CA3F49" w:rsidRDefault="00CA3F49" w:rsidP="0008645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A3F49" w:rsidRDefault="00CA3F49" w:rsidP="0008645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A3F49" w:rsidRDefault="00CA3F49" w:rsidP="0008645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A3F49" w:rsidRPr="00CA3F49" w:rsidRDefault="0008645B" w:rsidP="00CA3F4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Общегосударственные вопросы</w:t>
      </w:r>
    </w:p>
    <w:p w:rsidR="00CA3F49" w:rsidRDefault="00CA3F49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Общегосударственные расходы направлены на обеспечение: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Функционирование высшего должностного лица муниципального образования.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Функционирование местных администраций.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Обеспечение деятельности финансовых органов и органов финансового надзора.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Другие общегосударственные вопросы.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Функционирование высшего должностного лица муниципального образования. 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Исполнение составило 99,44%. При плановых назначениях 807,84 тыс. руб. освоено 803,30 тыс. руб. 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Оплата труда – 591,38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Начисления ФОТ – 177,39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Оплата пособия по временной нетрудоспособности за счет средств организации – 4,35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Командировочные расходы – 11,46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Обучение – 17,28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Получение ключей и сертификатов подписей – 1,44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Неисполнение – экономия по отдельным видам КОСГУ.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Функционирование местных администраций</w:t>
      </w:r>
      <w:r w:rsidRPr="00CA3F49">
        <w:rPr>
          <w:rFonts w:ascii="Arial" w:hAnsi="Arial" w:cs="Arial"/>
          <w:sz w:val="22"/>
          <w:szCs w:val="22"/>
        </w:rPr>
        <w:t>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Исполнение  - 5 971,54 тыс. руб. При плановых назначениях 6 299,19 тыс. руб. освоено 5 971,54 тыс. руб. или 94,80%.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Оплата труда с начислениями – 5366,69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Командировочные расходы – 3,60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Приобретение </w:t>
      </w:r>
      <w:proofErr w:type="spellStart"/>
      <w:r w:rsidRPr="00CA3F49">
        <w:rPr>
          <w:rFonts w:ascii="Arial" w:hAnsi="Arial" w:cs="Arial"/>
          <w:sz w:val="22"/>
          <w:szCs w:val="22"/>
        </w:rPr>
        <w:t>хоз</w:t>
      </w:r>
      <w:proofErr w:type="spellEnd"/>
      <w:r w:rsidRPr="00CA3F49">
        <w:rPr>
          <w:rFonts w:ascii="Arial" w:hAnsi="Arial" w:cs="Arial"/>
          <w:sz w:val="22"/>
          <w:szCs w:val="22"/>
        </w:rPr>
        <w:t>. канц. Товаров  - 104,32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Приобретение основных средств – 2,25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Содержание административной комиссии – 42,60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Пособие по уходу за ребенком до 3-х лет и временной нетрудоспособности за счет средств организации – 24,22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Командировочные расходы, изготовление ключей и сертификатов – 49,74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Содержание имущества – 35,66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Коммунальные услуги – 212,62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Услуги связи – 129,84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lastRenderedPageBreak/>
        <w:t>Неисполнение – экономия по отдельным статьям КОСГУ.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Обеспечение деятельности финансовых органов и органов финансового надзора.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Передаваемые полномочия КСП и Отделу финансов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Палласовского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муниципального района. Освоено в полном объеме – 16,09 тыс. руб.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Другие общегосударственные вопросы.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Исполнение составило 96,77%. При плановых назначениях 5 773,00 тыс. руб. освоено 5 586,45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Переданные полномочия на выполнение по предупреждению и ликвидацию последствий ЧС – 1,46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Содержание МКУ «ЦБ» - 3 608,96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Содержание имущества – 29,13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Прочие расходы – 1 533,57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Страхование  - 24,37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Приобретение основных средств – 71,90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Приобретение материальных запасов – 90,76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Прочие материальные запасы – 34,48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Оплата штрафов по исполнительным листам – 100,00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Оплата прочих налогов и сборов – 69,83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Оплата иных платежей – 21,99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Неисполнение – экономия по отдельным статьям КОСГУ.</w:t>
      </w:r>
    </w:p>
    <w:p w:rsidR="0008645B" w:rsidRPr="00CA3F49" w:rsidRDefault="0008645B" w:rsidP="0008645B">
      <w:pPr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Национальная безопасность и правоохранительная деятельность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Исполнение составило 75,68% при плановых назначениях 80,18 тыс. руб. исполнение составило 60,68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Национальная безопасность и правоохранительная деятельность </w:t>
      </w:r>
      <w:proofErr w:type="gramStart"/>
      <w:r w:rsidRPr="00CA3F49">
        <w:rPr>
          <w:rFonts w:ascii="Arial" w:hAnsi="Arial" w:cs="Arial"/>
          <w:sz w:val="22"/>
          <w:szCs w:val="22"/>
        </w:rPr>
        <w:t>направлены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на обеспечение: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защита населения от последствий ЧС природного и техногенного характера;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другие вопросы в области национальной безопасности.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Защита населения от последствий ЧС природного и техногенного характера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Исполнено на 62,96%. План – 52,65 тыс. руб. исполнение – 33,15 тыс. руб. 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Произведена опашка территории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Палласовка. Запланированная повторная опашка не была проведена.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Другие вопросы в области национальной безопасности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Исполнение составило 100%. При плановых назначениях 27,53 тыс. руб. освоено 27,53 тыс. руб. Расходы направлены на коммунальные услуги помещения станица «Мирная».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Национальная экономика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Исполнение составило 96,38%. При плановых назначениях 11 385,10 тыс. руб. Освоено 10 972,55 тыс. руб. Расходы направлены на ремонт дорог общего пользования местного значения города Палласовка и содержание искусственных сооружений. 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Неисполнение сложилось за счет экономии сре</w:t>
      </w:r>
      <w:proofErr w:type="gramStart"/>
      <w:r w:rsidRPr="00CA3F49">
        <w:rPr>
          <w:rFonts w:ascii="Arial" w:hAnsi="Arial" w:cs="Arial"/>
          <w:sz w:val="22"/>
          <w:szCs w:val="22"/>
        </w:rPr>
        <w:t>дств пр</w:t>
      </w:r>
      <w:proofErr w:type="gramEnd"/>
      <w:r w:rsidRPr="00CA3F49">
        <w:rPr>
          <w:rFonts w:ascii="Arial" w:hAnsi="Arial" w:cs="Arial"/>
          <w:sz w:val="22"/>
          <w:szCs w:val="22"/>
        </w:rPr>
        <w:t>и проведении конкурсных процедур.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Жилищно-коммунальное хозяйство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Исполнение составило 85,65% при плановых назначениях 27 773,00 тыс. руб. исполнение составило 23 788,80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Жилищно-коммунальное хозяйство направлено на обеспечение: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жилищного хозяйства;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- коммунального </w:t>
      </w:r>
      <w:proofErr w:type="spellStart"/>
      <w:r w:rsidRPr="00CA3F49">
        <w:rPr>
          <w:rFonts w:ascii="Arial" w:hAnsi="Arial" w:cs="Arial"/>
          <w:sz w:val="22"/>
          <w:szCs w:val="22"/>
        </w:rPr>
        <w:t>хозяйсва</w:t>
      </w:r>
      <w:proofErr w:type="spellEnd"/>
      <w:r w:rsidRPr="00CA3F49">
        <w:rPr>
          <w:rFonts w:ascii="Arial" w:hAnsi="Arial" w:cs="Arial"/>
          <w:sz w:val="22"/>
          <w:szCs w:val="22"/>
        </w:rPr>
        <w:t>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благоустройства.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lastRenderedPageBreak/>
        <w:t>Жилищное хозяйство.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Исполнение составило 88,41%. При плановых назначениях года 654,18 тыс. руб. освоено 578,35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Расходы направлены на ремонт муниципального жилья, на оплату региональному оператору на формирование фонда капитального ремонта.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Запланированные средства на субсидию погорельцам не использовались в 2020 году.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Коммунальное хозяйство.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Исполнение составило 82,70%. При плановых назначениях 7 112,36 тыс. руб. освоено 5 881,77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Расходы направлены </w:t>
      </w:r>
      <w:proofErr w:type="gramStart"/>
      <w:r w:rsidRPr="00CA3F49">
        <w:rPr>
          <w:rFonts w:ascii="Arial" w:hAnsi="Arial" w:cs="Arial"/>
          <w:sz w:val="22"/>
          <w:szCs w:val="22"/>
        </w:rPr>
        <w:t>на</w:t>
      </w:r>
      <w:proofErr w:type="gramEnd"/>
      <w:r w:rsidRPr="00CA3F49">
        <w:rPr>
          <w:rFonts w:ascii="Arial" w:hAnsi="Arial" w:cs="Arial"/>
          <w:sz w:val="22"/>
          <w:szCs w:val="22"/>
        </w:rPr>
        <w:t>: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ТО и ремонт газораспределительных сетей – 41,72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обслуживание пожарных гидрантов – 43,40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ремонт водопроводных сетей – 383,31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ремонт котла ДКВР10/13 № 3 – 618,53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приобретение оборудования для коммунального хозяйства – 67,53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приобретение материалов для коммунального хозяйства (трубы и т.д.) – 961,52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A3F49">
        <w:rPr>
          <w:rFonts w:ascii="Arial" w:hAnsi="Arial" w:cs="Arial"/>
          <w:sz w:val="22"/>
          <w:szCs w:val="22"/>
        </w:rPr>
        <w:t>софинансирование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расходов на организацию водоснабжения населения (доля района) – 3 388,28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CA3F49">
        <w:rPr>
          <w:rFonts w:ascii="Arial" w:hAnsi="Arial" w:cs="Arial"/>
          <w:sz w:val="22"/>
          <w:szCs w:val="22"/>
        </w:rPr>
        <w:t>софинансирование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расходов на организацию водоснабжения населения (доля поселения) – 376,48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Неисполнение – не переданы полномочия в сумме 1 000,00 тыс. руб. на проектирование реконструкции сетей водоснабжения в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Палласовка. Экономия за счет проведения конкурсных процедур.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Благоустройство.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Исполнение составило 86,62%. При плановых назначениях 20 006,46 тыс. руб. исполнено 17 328,68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Расходы направлены </w:t>
      </w:r>
      <w:proofErr w:type="gramStart"/>
      <w:r w:rsidRPr="00CA3F49">
        <w:rPr>
          <w:rFonts w:ascii="Arial" w:hAnsi="Arial" w:cs="Arial"/>
          <w:sz w:val="22"/>
          <w:szCs w:val="22"/>
        </w:rPr>
        <w:t>на</w:t>
      </w:r>
      <w:proofErr w:type="gramEnd"/>
      <w:r w:rsidRPr="00CA3F49">
        <w:rPr>
          <w:rFonts w:ascii="Arial" w:hAnsi="Arial" w:cs="Arial"/>
          <w:sz w:val="22"/>
          <w:szCs w:val="22"/>
        </w:rPr>
        <w:t>: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реализация программ формирования комфортной городской среды – 5 280,99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уличное освещение – 5 021,34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озеленение – 10,05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содержание мест захоронения – 392,00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- прочее благоустройство – 5 666,85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- пожертвование на ремонт памятников в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– 27,40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- субсидии МУП «Благоустройство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Палласовка» - 930,05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Неисполнение сложилось за счет экономии расходов на уличное освещение (замена ламп освещения </w:t>
      </w:r>
      <w:proofErr w:type="gramStart"/>
      <w:r w:rsidRPr="00CA3F49">
        <w:rPr>
          <w:rFonts w:ascii="Arial" w:hAnsi="Arial" w:cs="Arial"/>
          <w:sz w:val="22"/>
          <w:szCs w:val="22"/>
        </w:rPr>
        <w:t>на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энергосберегающие).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Молодежная политика и оздоровление детей</w:t>
      </w: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Исполнение составило 94,84%. При плановых назначениях 5 837,99 тыс. руб. исполнено 5 536,55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Расходы направлены на содержание МКУ «МЦ «СПЕКТР» и передаваемые полномочия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Палласовскому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муниципальному району в сфере молодежной политики.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На содержание МКУ «МЦ «Спектр» направлено – 5 289,81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Передаваемые полномочия – 246,74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Неисполнение сложилось за счет экономии расходов по отдельным статьям КОСГУ.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Культура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Исполнено в полном объеме. При плановых назначениях 8 275,42 тыс. руб. передано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Палласовскому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муниципальному району на организацию и проведение </w:t>
      </w:r>
      <w:proofErr w:type="spellStart"/>
      <w:r w:rsidRPr="00CA3F49">
        <w:rPr>
          <w:rFonts w:ascii="Arial" w:hAnsi="Arial" w:cs="Arial"/>
          <w:sz w:val="22"/>
          <w:szCs w:val="22"/>
        </w:rPr>
        <w:t>культурно-досуговых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мероприятий 8 275,42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Социальная политика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Исполнено в полном объеме. Расходы направлены на выплату муниципальной </w:t>
      </w:r>
      <w:proofErr w:type="gramStart"/>
      <w:r w:rsidRPr="00CA3F49">
        <w:rPr>
          <w:rFonts w:ascii="Arial" w:hAnsi="Arial" w:cs="Arial"/>
          <w:sz w:val="22"/>
          <w:szCs w:val="22"/>
        </w:rPr>
        <w:t>пенсии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бывшим муниципальным служащим администрации городского поселения г. Палласовка.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lastRenderedPageBreak/>
        <w:t>При плановых назначениях 560,93 тыс. руб. освоено 560,93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Физическая культура и спорт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Исполнено на 92,12%. При плановых назначениях 2 822,29 тыс. руб. освоено 2 574,15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Расходы направлены на содержание МКУ «СК «Колос» и передаваемые полномочия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Палласовскому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муниципальному району в сфере физической культуры и спорта.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На содержание МКУ «СК «Колос» направлено – 2 524,07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Передаваемые полномочия – 50,08 тыс. руб.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Неисполнение сложилось за счет экономии расходов по отдельным статьям КОСГУ.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Отраслевая структура расходов городского поселения </w:t>
      </w:r>
      <w:proofErr w:type="gramStart"/>
      <w:r w:rsidRPr="00CA3F49">
        <w:rPr>
          <w:rFonts w:ascii="Arial" w:hAnsi="Arial" w:cs="Arial"/>
          <w:b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b/>
          <w:sz w:val="22"/>
          <w:szCs w:val="22"/>
        </w:rPr>
        <w:t>. Палласовка представлена в таблице:</w:t>
      </w:r>
    </w:p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7"/>
        <w:gridCol w:w="4591"/>
        <w:gridCol w:w="1800"/>
        <w:gridCol w:w="1260"/>
        <w:gridCol w:w="900"/>
      </w:tblGrid>
      <w:tr w:rsidR="0008645B" w:rsidRPr="00CA3F49" w:rsidTr="00B52B71">
        <w:tc>
          <w:tcPr>
            <w:tcW w:w="917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КФСР</w:t>
            </w:r>
          </w:p>
        </w:tc>
        <w:tc>
          <w:tcPr>
            <w:tcW w:w="4591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Наименование КФСР</w:t>
            </w:r>
          </w:p>
        </w:tc>
        <w:tc>
          <w:tcPr>
            <w:tcW w:w="1800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План 12 месяцев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A3F49">
                <w:rPr>
                  <w:rFonts w:ascii="Arial" w:hAnsi="Arial" w:cs="Arial"/>
                  <w:sz w:val="22"/>
                  <w:szCs w:val="22"/>
                </w:rPr>
                <w:t>2020 г</w:t>
              </w:r>
            </w:smartTag>
            <w:r w:rsidRPr="00CA3F49">
              <w:rPr>
                <w:rFonts w:ascii="Arial" w:hAnsi="Arial" w:cs="Arial"/>
                <w:sz w:val="22"/>
                <w:szCs w:val="22"/>
              </w:rPr>
              <w:t>. (тыс. руб.)</w:t>
            </w:r>
          </w:p>
        </w:tc>
        <w:tc>
          <w:tcPr>
            <w:tcW w:w="1260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Фактически исполнено за 12 месяцев 2020г. (тыс. руб.)</w:t>
            </w:r>
          </w:p>
        </w:tc>
        <w:tc>
          <w:tcPr>
            <w:tcW w:w="900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% исполнения 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807,84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803,30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99,44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6 299,19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5 971,54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94,80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16,09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16,09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5 773,00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5 586,45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96,77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ИТОГО: ОБЩЕГОСУДАРСТВЕННЫЕ ВОПРОСЫ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12 896,12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12 377,38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95,98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52,65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33,15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62,96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27,53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27,53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ИТОГО: 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80,18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60,68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75,68</w:t>
            </w:r>
          </w:p>
        </w:tc>
      </w:tr>
      <w:tr w:rsidR="0008645B" w:rsidRPr="00CA3F49" w:rsidTr="00B52B71">
        <w:trPr>
          <w:trHeight w:val="295"/>
        </w:trPr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11 385,10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10 972,55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96,38</w:t>
            </w:r>
          </w:p>
        </w:tc>
      </w:tr>
      <w:tr w:rsidR="0008645B" w:rsidRPr="00CA3F49" w:rsidTr="00B52B71">
        <w:trPr>
          <w:trHeight w:val="295"/>
        </w:trPr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ИТОГО: НАЦИОНАЛЬНАЯ ЭКОНОМИКА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11 385,10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10 972,55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96,38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654,18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578,35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88,41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7 112,36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5 881,77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82,70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20 006,46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17 328,68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86,62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0505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 xml:space="preserve">ИТОГО: ЖИЛИЩНО-КОММУНАЛЬНОЕ </w:t>
            </w:r>
            <w:r w:rsidRPr="00CA3F49">
              <w:rPr>
                <w:rFonts w:ascii="Arial" w:hAnsi="Arial" w:cs="Arial"/>
                <w:b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lastRenderedPageBreak/>
              <w:t>27 773,00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23 788,80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85,65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lastRenderedPageBreak/>
              <w:t>0707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5 837,99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5 536,55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94,84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КУЛЬТУРА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8 275,42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8 275,42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560,93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560,93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560,93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560,93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100,00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2 822,29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2 574,15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91,21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1102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917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69 631,02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64 146,45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92,12</w:t>
            </w:r>
          </w:p>
        </w:tc>
      </w:tr>
    </w:tbl>
    <w:p w:rsidR="0008645B" w:rsidRPr="00CA3F49" w:rsidRDefault="0008645B" w:rsidP="0008645B">
      <w:pPr>
        <w:rPr>
          <w:rFonts w:ascii="Arial" w:hAnsi="Arial" w:cs="Arial"/>
          <w:sz w:val="22"/>
          <w:szCs w:val="22"/>
          <w:u w:val="single"/>
        </w:rPr>
      </w:pPr>
    </w:p>
    <w:p w:rsidR="0008645B" w:rsidRPr="00CA3F49" w:rsidRDefault="0008645B" w:rsidP="0008645B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CA3F49">
        <w:rPr>
          <w:rFonts w:ascii="Arial" w:hAnsi="Arial" w:cs="Arial"/>
          <w:sz w:val="22"/>
          <w:szCs w:val="22"/>
          <w:u w:val="single"/>
        </w:rPr>
        <w:t>Отраслевая структура расходов в сравнении с 2019 годом.</w:t>
      </w:r>
    </w:p>
    <w:p w:rsidR="0008645B" w:rsidRPr="00CA3F49" w:rsidRDefault="0008645B" w:rsidP="0008645B">
      <w:pPr>
        <w:ind w:firstLine="708"/>
        <w:rPr>
          <w:rFonts w:ascii="Arial" w:hAnsi="Arial" w:cs="Arial"/>
          <w:sz w:val="22"/>
          <w:szCs w:val="22"/>
          <w:u w:val="single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591"/>
        <w:gridCol w:w="1800"/>
        <w:gridCol w:w="1260"/>
        <w:gridCol w:w="900"/>
      </w:tblGrid>
      <w:tr w:rsidR="0008645B" w:rsidRPr="00CA3F49" w:rsidTr="00B52B71">
        <w:tc>
          <w:tcPr>
            <w:tcW w:w="1008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КФСР</w:t>
            </w:r>
          </w:p>
        </w:tc>
        <w:tc>
          <w:tcPr>
            <w:tcW w:w="4591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Наименование КФСР</w:t>
            </w:r>
          </w:p>
        </w:tc>
        <w:tc>
          <w:tcPr>
            <w:tcW w:w="1800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Фактическое исполнение за 2019 год</w:t>
            </w:r>
          </w:p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1260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Фактически исполнено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A3F49">
                <w:rPr>
                  <w:rFonts w:ascii="Arial" w:hAnsi="Arial" w:cs="Arial"/>
                  <w:sz w:val="22"/>
                  <w:szCs w:val="22"/>
                </w:rPr>
                <w:t>2020 г</w:t>
              </w:r>
            </w:smartTag>
            <w:r w:rsidRPr="00CA3F49">
              <w:rPr>
                <w:rFonts w:ascii="Arial" w:hAnsi="Arial" w:cs="Arial"/>
                <w:sz w:val="22"/>
                <w:szCs w:val="22"/>
              </w:rPr>
              <w:t>. (тыс. руб.)</w:t>
            </w:r>
          </w:p>
        </w:tc>
        <w:tc>
          <w:tcPr>
            <w:tcW w:w="900" w:type="dxa"/>
            <w:shd w:val="clear" w:color="auto" w:fill="auto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% от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A3F49">
                <w:rPr>
                  <w:rFonts w:ascii="Arial" w:hAnsi="Arial" w:cs="Arial"/>
                  <w:sz w:val="22"/>
                  <w:szCs w:val="22"/>
                </w:rPr>
                <w:t>2019 г</w:t>
              </w:r>
            </w:smartTag>
            <w:r w:rsidRPr="00CA3F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786,85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803,30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102,09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6 068,93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5 971,54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98,40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16,24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16,09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99,08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0107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449,90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5 163,79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5 586,45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108,19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 ОБЩЕГОСУДАРСТВЕННЫЕ РАСХОДЫ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12 485,71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12 377,38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99,13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33,15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0314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27,26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27,53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100,99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24 491,01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10 972,55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44,80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0501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433,25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578,35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133,49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4 736,08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5 881,77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124,19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18 390,64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17 328,68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94,23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5 087,38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5 536,55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108,83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8 673,32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8 275,42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95,41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476,21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560,93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117,79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1003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15,00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2 685,21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2 574,15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95,86</w:t>
            </w:r>
          </w:p>
        </w:tc>
      </w:tr>
      <w:tr w:rsidR="0008645B" w:rsidRPr="00CA3F49" w:rsidTr="00B52B71">
        <w:tc>
          <w:tcPr>
            <w:tcW w:w="1008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ИТОГО</w:t>
            </w:r>
            <w:r w:rsidRPr="00CA3F49">
              <w:rPr>
                <w:rFonts w:ascii="Arial" w:hAnsi="Arial" w:cs="Arial"/>
                <w:b/>
                <w:sz w:val="22"/>
                <w:szCs w:val="22"/>
              </w:rPr>
              <w:lastRenderedPageBreak/>
              <w:t>:</w:t>
            </w:r>
          </w:p>
        </w:tc>
        <w:tc>
          <w:tcPr>
            <w:tcW w:w="4591" w:type="dxa"/>
          </w:tcPr>
          <w:p w:rsidR="0008645B" w:rsidRPr="00CA3F49" w:rsidRDefault="0008645B" w:rsidP="00B52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82 847,07</w:t>
            </w:r>
          </w:p>
        </w:tc>
        <w:tc>
          <w:tcPr>
            <w:tcW w:w="126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64 146,45</w:t>
            </w:r>
          </w:p>
        </w:tc>
        <w:tc>
          <w:tcPr>
            <w:tcW w:w="900" w:type="dxa"/>
          </w:tcPr>
          <w:p w:rsidR="0008645B" w:rsidRPr="00CA3F49" w:rsidRDefault="0008645B" w:rsidP="00B52B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sz w:val="22"/>
                <w:szCs w:val="22"/>
              </w:rPr>
              <w:t>77,43</w:t>
            </w:r>
          </w:p>
        </w:tc>
      </w:tr>
    </w:tbl>
    <w:p w:rsidR="0008645B" w:rsidRPr="00CA3F49" w:rsidRDefault="0008645B" w:rsidP="0008645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lastRenderedPageBreak/>
        <w:t xml:space="preserve">В разрезе экономической классификации за </w:t>
      </w:r>
      <w:smartTag w:uri="urn:schemas-microsoft-com:office:smarttags" w:element="metricconverter">
        <w:smartTagPr>
          <w:attr w:name="ProductID" w:val="2020 г"/>
        </w:smartTagPr>
        <w:r w:rsidRPr="00CA3F49">
          <w:rPr>
            <w:rFonts w:ascii="Arial" w:hAnsi="Arial" w:cs="Arial"/>
            <w:sz w:val="22"/>
            <w:szCs w:val="22"/>
          </w:rPr>
          <w:t>2020 г</w:t>
        </w:r>
      </w:smartTag>
      <w:r w:rsidRPr="00CA3F49">
        <w:rPr>
          <w:rFonts w:ascii="Arial" w:hAnsi="Arial" w:cs="Arial"/>
          <w:sz w:val="22"/>
          <w:szCs w:val="22"/>
        </w:rPr>
        <w:t xml:space="preserve">. расходы направлены </w:t>
      </w:r>
      <w:proofErr w:type="gramStart"/>
      <w:r w:rsidRPr="00CA3F49">
        <w:rPr>
          <w:rFonts w:ascii="Arial" w:hAnsi="Arial" w:cs="Arial"/>
          <w:sz w:val="22"/>
          <w:szCs w:val="22"/>
        </w:rPr>
        <w:t>на</w:t>
      </w:r>
      <w:proofErr w:type="gramEnd"/>
      <w:r w:rsidRPr="00CA3F49">
        <w:rPr>
          <w:rFonts w:ascii="Arial" w:hAnsi="Arial" w:cs="Arial"/>
          <w:sz w:val="22"/>
          <w:szCs w:val="22"/>
        </w:rPr>
        <w:t>: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зарплату с начислениями (ст.211-213) – 15 407,24 тыс. руб., при плане года 15 615,59 тыс</w:t>
      </w:r>
      <w:proofErr w:type="gramStart"/>
      <w:r w:rsidRPr="00CA3F49">
        <w:rPr>
          <w:rFonts w:ascii="Arial" w:hAnsi="Arial" w:cs="Arial"/>
          <w:sz w:val="22"/>
          <w:szCs w:val="22"/>
        </w:rPr>
        <w:t>.р</w:t>
      </w:r>
      <w:proofErr w:type="gramEnd"/>
      <w:r w:rsidRPr="00CA3F49">
        <w:rPr>
          <w:rFonts w:ascii="Arial" w:hAnsi="Arial" w:cs="Arial"/>
          <w:sz w:val="22"/>
          <w:szCs w:val="22"/>
        </w:rPr>
        <w:t>уб., или 98,67 %;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прочие выплаты (ст.212) – 15,60 тыс. руб., при плане 31,13 тыс. руб., или 50,12 %;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услуги связи (ст.221) – 183,34 тыс. руб. при плане 203,15 тыс. руб., или 90,25 %;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коммунальные услуги (ст.223) – 4 981,75 тыс. руб., при плане 7 886,53 тыс. руб., или  63,17 %;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работы, услуги по содержанию имущества (ст. 225) – 18 857,56 тыс. руб., при плане года 19 390,15 тыс. руб., или 97,25 %;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прочие работы, услуги (ст.226) – 7 467,22 тыс. руб., при плане 7 730,79 тыс. руб., или 96,59 %; 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страхование (ст. 227)- 30,08 тыс. руб., при плане года 30,08 тыс. руб., или 100,00 %;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субсидии МУП (ст. 246) – 930,05 тыс. руб., при плане года 930,05 тыс. руб., или 100%;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перечисления другим бюджетам бюджетной системы РФ (ст. 251) – 12 354,54 тыс. руб., при плане 13 354,54 тыс. руб., или 92,51 %;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пенсии, пособия (ст. 264) – 560,93 тыс. руб., при плане 560,93 тыс. руб., или 100,00 %;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социальные пособия и компенсации персоналу в денежной форме (ст. 266) – 44,85 тыс. руб., при плане 91,65 тыс. руб., или 48,93 %;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CA3F49">
        <w:rPr>
          <w:rFonts w:ascii="Arial" w:hAnsi="Arial" w:cs="Arial"/>
          <w:sz w:val="22"/>
          <w:szCs w:val="22"/>
        </w:rPr>
        <w:t>налоги, пошлины, сборы (ст. 291) – 407,73 тыс. руб., при плане 407,80 тыс. руб., или 99,98 %;</w:t>
      </w:r>
      <w:proofErr w:type="gramEnd"/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другие экономические санкции (ст. 295) – 103,00 тыс. руб., при плане 103,00 тыс. руб., или 100,00 %;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иные выплаты текущего характера физическим лицам (ст. 296) – 42,60 тыс. руб., при плане 42,60 тыс. руб., или 100,00 %;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иные выплаты текущего характера организациям (ст. 297) – 21,99 тыс. руб., при плане 21,99 тыс. руб., или 100,00 %;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увеличение стоимости основных средств (ст. 310) – 455,55 тыс. руб., при плане 492,60 тыс. руб., или 92,29 %;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увеличение стоимости горюче-смазочных материалов (ст. 343) – 237,63 тыс. руб., при плане года 253,28 тыс. руб., или 93,82 %.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увеличение стоимости строительных материалов (ст. 344) – 194,49 тыс. руб., при плане года 194,49 тыс. руб., или 100,00 %.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увеличение стоимости прочих оборотных запасов (материалов) (ст. 346) – 1 804,09 тыс. руб., при плане года 2 232,96 тыс. руб., или 80,79 %.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увеличение стоимости прочих материальных запасов однократного применения (ст. 349) – 46,21 тыс. руб., при плане года 56,73 тыс. руб., или 81,47 %.</w:t>
      </w:r>
    </w:p>
    <w:p w:rsidR="0008645B" w:rsidRPr="00CA3F49" w:rsidRDefault="0008645B" w:rsidP="0008645B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Приведенные данные свидетельствуют, что основную долю затрат в расходах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составляют расходы на работы, услуги по содержанию имущества, заработная плата с начислениями, коммунальные услуги.</w:t>
      </w:r>
    </w:p>
    <w:p w:rsidR="0008645B" w:rsidRPr="00CA3F49" w:rsidRDefault="0008645B" w:rsidP="0008645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Предельный объем муниципального долга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в 2020 году составил 0,00 руб.   Имущество, подлежащее приватизации в 2020 году отсутствует.</w:t>
      </w:r>
    </w:p>
    <w:p w:rsidR="0008645B" w:rsidRPr="00CA3F49" w:rsidRDefault="0008645B" w:rsidP="0008645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Остатки межбюджетных трансфертов, неиспользованных по состоянию на 01.01.2021 г., полученных из областного бюджета в форме субвенций, субсидий и иных межбюджетных трансфертов отсутствуют.</w:t>
      </w:r>
    </w:p>
    <w:p w:rsidR="00F64EC2" w:rsidRPr="00CA3F49" w:rsidRDefault="0008645B" w:rsidP="0008645B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CA3F49">
        <w:rPr>
          <w:rFonts w:ascii="Arial" w:hAnsi="Arial" w:cs="Arial"/>
          <w:sz w:val="22"/>
          <w:szCs w:val="22"/>
        </w:rPr>
        <w:t xml:space="preserve">Межбюджетные трансферты, предоставленные из бюджета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Палласовского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муниципального района на 01.01.2021 год освоены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в полном объеме.</w:t>
      </w:r>
    </w:p>
    <w:p w:rsidR="00A028F1" w:rsidRPr="00CA3F49" w:rsidRDefault="00A028F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  <w:sectPr w:rsidR="00CA3F49" w:rsidSect="003656F7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202" w:type="dxa"/>
        <w:tblInd w:w="93" w:type="dxa"/>
        <w:tblLook w:val="04A0"/>
      </w:tblPr>
      <w:tblGrid>
        <w:gridCol w:w="2509"/>
        <w:gridCol w:w="3753"/>
        <w:gridCol w:w="1751"/>
        <w:gridCol w:w="1045"/>
        <w:gridCol w:w="4244"/>
        <w:gridCol w:w="1391"/>
      </w:tblGrid>
      <w:tr w:rsidR="00CA3F49" w:rsidRPr="00CA3F49" w:rsidTr="00CA3F49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Приложение 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</w:p>
        </w:tc>
      </w:tr>
      <w:tr w:rsidR="00CA3F49" w:rsidRPr="00CA3F49" w:rsidTr="00CA3F49">
        <w:trPr>
          <w:trHeight w:val="9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</w:p>
        </w:tc>
        <w:tc>
          <w:tcPr>
            <w:tcW w:w="6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к отчету об исполнении бюджета городского поселения </w:t>
            </w:r>
            <w:proofErr w:type="gramStart"/>
            <w:r w:rsidRPr="00CA3F49">
              <w:rPr>
                <w:rFonts w:ascii="Arial" w:hAnsi="Arial" w:cs="Arial"/>
              </w:rPr>
              <w:t>г</w:t>
            </w:r>
            <w:proofErr w:type="gramEnd"/>
            <w:r w:rsidRPr="00CA3F49">
              <w:rPr>
                <w:rFonts w:ascii="Arial" w:hAnsi="Arial" w:cs="Arial"/>
              </w:rPr>
              <w:t>. Палласовка за 2020 год</w:t>
            </w:r>
          </w:p>
        </w:tc>
      </w:tr>
      <w:tr w:rsidR="00CA3F49" w:rsidRPr="00CA3F49" w:rsidTr="00CA3F49">
        <w:trPr>
          <w:trHeight w:val="33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</w:p>
        </w:tc>
      </w:tr>
      <w:tr w:rsidR="00CA3F49" w:rsidRPr="00CA3F49" w:rsidTr="00CA3F49">
        <w:trPr>
          <w:trHeight w:val="360"/>
        </w:trPr>
        <w:tc>
          <w:tcPr>
            <w:tcW w:w="142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Доходы бюджета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CA3F49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CA3F49">
              <w:rPr>
                <w:rFonts w:ascii="Arial" w:hAnsi="Arial" w:cs="Arial"/>
                <w:b/>
                <w:bCs/>
              </w:rPr>
              <w:t>. Палласовка за  12 месяцев 2020 года.</w:t>
            </w:r>
          </w:p>
        </w:tc>
      </w:tr>
      <w:tr w:rsidR="00CA3F49" w:rsidRPr="00CA3F49" w:rsidTr="00CA3F49">
        <w:trPr>
          <w:trHeight w:val="285"/>
        </w:trPr>
        <w:tc>
          <w:tcPr>
            <w:tcW w:w="142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A3F49" w:rsidRPr="00CA3F49" w:rsidTr="00CA3F49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КБК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Наименование доходов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План                  12 месяцев 2020 г.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Факт                     12 месяцев 2020 г.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Отклонение от плана 12 месяцев 2020 года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 от плана               12 месяцев 2020 г.</w:t>
            </w:r>
          </w:p>
        </w:tc>
      </w:tr>
      <w:tr w:rsidR="00CA3F49" w:rsidRPr="00CA3F49" w:rsidTr="00CA3F49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F49" w:rsidRPr="00CA3F49" w:rsidTr="00CA3F49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F49" w:rsidRPr="00CA3F49" w:rsidTr="00CA3F49">
        <w:trPr>
          <w:trHeight w:val="765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F49" w:rsidRPr="00CA3F49" w:rsidTr="00CA3F4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A3F49" w:rsidRPr="00CA3F49" w:rsidTr="00CA3F4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29 773 700,00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28 141 083,28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-1 632 616,72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94,52</w:t>
            </w:r>
          </w:p>
        </w:tc>
      </w:tr>
      <w:tr w:rsidR="00CA3F49" w:rsidRPr="00CA3F49" w:rsidTr="00CA3F49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21 790 660,00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20 916 703,92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-873 956,08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95,99</w:t>
            </w:r>
          </w:p>
        </w:tc>
      </w:tr>
      <w:tr w:rsidR="00CA3F49" w:rsidRPr="00CA3F49" w:rsidTr="00CA3F4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F49">
              <w:rPr>
                <w:rFonts w:ascii="Arial" w:hAnsi="Arial" w:cs="Arial"/>
                <w:sz w:val="18"/>
                <w:szCs w:val="18"/>
              </w:rPr>
              <w:t>182.10102000000000.110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21 790 660,00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20 916 703,92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-873 956,08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95,99</w:t>
            </w:r>
          </w:p>
        </w:tc>
      </w:tr>
      <w:tr w:rsidR="00CA3F49" w:rsidRPr="00CA3F49" w:rsidTr="00CA3F49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3 329 040,00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2 972 823,72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-356 216,28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89,30</w:t>
            </w:r>
          </w:p>
        </w:tc>
      </w:tr>
      <w:tr w:rsidR="00CA3F49" w:rsidRPr="00CA3F49" w:rsidTr="00CA3F4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F49">
              <w:rPr>
                <w:rFonts w:ascii="Arial" w:hAnsi="Arial" w:cs="Arial"/>
                <w:sz w:val="18"/>
                <w:szCs w:val="18"/>
              </w:rPr>
              <w:t>182.10302200010000.110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Итого акцизы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3 329 040,00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2 972 823,72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-356 216,28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89,30</w:t>
            </w:r>
          </w:p>
        </w:tc>
      </w:tr>
      <w:tr w:rsidR="00CA3F49" w:rsidRPr="00CA3F49" w:rsidTr="00CA3F49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F49">
              <w:rPr>
                <w:rFonts w:ascii="Arial" w:hAnsi="Arial" w:cs="Arial"/>
                <w:sz w:val="18"/>
                <w:szCs w:val="18"/>
              </w:rPr>
              <w:t>182.10302231010000.110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</w:t>
            </w:r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lastRenderedPageBreak/>
              <w:t xml:space="preserve">1 525 490,00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1 371 178,53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-154 311,47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89,88</w:t>
            </w:r>
          </w:p>
        </w:tc>
      </w:tr>
      <w:tr w:rsidR="00CA3F49" w:rsidRPr="00CA3F49" w:rsidTr="00CA3F49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F49">
              <w:rPr>
                <w:rFonts w:ascii="Arial" w:hAnsi="Arial" w:cs="Arial"/>
                <w:sz w:val="18"/>
                <w:szCs w:val="18"/>
              </w:rPr>
              <w:lastRenderedPageBreak/>
              <w:t>182.10302241010000.110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моторные масла для дизельных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>или) карбюраторных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7 860,00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9 807,65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1 947,65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124,78</w:t>
            </w:r>
          </w:p>
        </w:tc>
      </w:tr>
      <w:tr w:rsidR="00CA3F49" w:rsidRPr="00CA3F49" w:rsidTr="00CA3F49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F49">
              <w:rPr>
                <w:rFonts w:ascii="Arial" w:hAnsi="Arial" w:cs="Arial"/>
                <w:sz w:val="18"/>
                <w:szCs w:val="18"/>
              </w:rPr>
              <w:t>182.10302251010000.110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1 992 560,00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1 844 620,38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-147 939,62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92,58</w:t>
            </w:r>
          </w:p>
        </w:tc>
      </w:tr>
      <w:tr w:rsidR="00CA3F49" w:rsidRPr="00CA3F49" w:rsidTr="00CA3F49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F49">
              <w:rPr>
                <w:rFonts w:ascii="Arial" w:hAnsi="Arial" w:cs="Arial"/>
                <w:sz w:val="18"/>
                <w:szCs w:val="18"/>
              </w:rPr>
              <w:t>182.10302261010000.110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-196 870,00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-252 782,84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-55 912,84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128,40</w:t>
            </w:r>
          </w:p>
        </w:tc>
      </w:tr>
      <w:tr w:rsidR="00CA3F49" w:rsidRPr="00CA3F49" w:rsidTr="00CA3F49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75 000,00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74 232,25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-767,75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98,98</w:t>
            </w:r>
          </w:p>
        </w:tc>
      </w:tr>
      <w:tr w:rsidR="00CA3F49" w:rsidRPr="00CA3F49" w:rsidTr="00CA3F49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182.10503000010000.110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75 000,00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74 232,25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-767,75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98,98</w:t>
            </w:r>
          </w:p>
        </w:tc>
      </w:tr>
      <w:tr w:rsidR="00CA3F49" w:rsidRPr="00CA3F49" w:rsidTr="00CA3F49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4 579 000,00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4 177 323,39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-401 676,61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91,23</w:t>
            </w:r>
          </w:p>
        </w:tc>
      </w:tr>
      <w:tr w:rsidR="00CA3F49" w:rsidRPr="00CA3F49" w:rsidTr="00CA3F49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>182.10601030100000.110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объектамналогообложения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579 000,00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620 102,97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41 102,97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107,10</w:t>
            </w:r>
          </w:p>
        </w:tc>
      </w:tr>
      <w:tr w:rsidR="00CA3F49" w:rsidRPr="00CA3F49" w:rsidTr="00CA3F49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>182.10606013100000.110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</w:rPr>
            </w:pPr>
            <w:r w:rsidRPr="00CA3F49">
              <w:rPr>
                <w:rFonts w:ascii="Arial" w:hAnsi="Arial" w:cs="Arial"/>
                <w:i/>
                <w:iCs/>
              </w:rPr>
              <w:t xml:space="preserve">4 000 000,00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</w:rPr>
            </w:pPr>
            <w:r w:rsidRPr="00CA3F49">
              <w:rPr>
                <w:rFonts w:ascii="Arial" w:hAnsi="Arial" w:cs="Arial"/>
                <w:i/>
                <w:iCs/>
              </w:rPr>
              <w:t xml:space="preserve">3 557 220,42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-442 779,58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>88,93</w:t>
            </w:r>
          </w:p>
        </w:tc>
      </w:tr>
      <w:tr w:rsidR="00CA3F49" w:rsidRPr="00CA3F49" w:rsidTr="00CA3F4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182.10606043130000.110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1 905 000,00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2 143 806,71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238 806,71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112,54</w:t>
            </w:r>
          </w:p>
        </w:tc>
      </w:tr>
      <w:tr w:rsidR="00CA3F49" w:rsidRPr="00CA3F49" w:rsidTr="00CA3F49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182.10606033130000.110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2 095 000,00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1 413 413,71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-681 586,29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67,47</w:t>
            </w:r>
          </w:p>
        </w:tc>
      </w:tr>
      <w:tr w:rsidR="00CA3F49" w:rsidRPr="00CA3F49" w:rsidTr="00CA3F4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4 449 310,00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3 588 331,34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-860 978,66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80,65</w:t>
            </w:r>
          </w:p>
        </w:tc>
      </w:tr>
      <w:tr w:rsidR="00CA3F49" w:rsidRPr="00CA3F49" w:rsidTr="00CA3F49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2 400,00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8 197,57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5 797,57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341,57</w:t>
            </w:r>
          </w:p>
        </w:tc>
      </w:tr>
      <w:tr w:rsidR="00CA3F49" w:rsidRPr="00CA3F49" w:rsidTr="00CA3F49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000.11610123010131.140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Денежные взыскания (штрафы), установленные законами субъектов РФ за несоблюдение муниципальных правовых актов, зачисляемых в бюджеты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2 400,00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8 197,57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5 797,57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341,57</w:t>
            </w:r>
          </w:p>
        </w:tc>
      </w:tr>
      <w:tr w:rsidR="00CA3F49" w:rsidRPr="00CA3F49" w:rsidTr="00CA3F49">
        <w:trPr>
          <w:trHeight w:val="130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3 366 810,00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2 590 673,14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-776 136,86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76,95</w:t>
            </w:r>
          </w:p>
        </w:tc>
      </w:tr>
      <w:tr w:rsidR="00CA3F49" w:rsidRPr="00CA3F49" w:rsidTr="00CA3F49">
        <w:trPr>
          <w:trHeight w:val="18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>000.11105013130000.120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1 384 000,00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1 344 066,22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-39 933,78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97,11</w:t>
            </w:r>
          </w:p>
        </w:tc>
      </w:tr>
      <w:tr w:rsidR="00CA3F49" w:rsidRPr="00CA3F49" w:rsidTr="00CA3F49">
        <w:trPr>
          <w:trHeight w:val="17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941.11105025130000.120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894 810,00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305 426,50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-589 383,50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34,13</w:t>
            </w:r>
          </w:p>
        </w:tc>
      </w:tr>
      <w:tr w:rsidR="00CA3F49" w:rsidRPr="00CA3F49" w:rsidTr="00CA3F49">
        <w:trPr>
          <w:trHeight w:val="15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941.11105035130000.120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864 000,00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714 831,80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-149 168,20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82,74</w:t>
            </w:r>
          </w:p>
        </w:tc>
      </w:tr>
      <w:tr w:rsidR="00CA3F49" w:rsidRPr="00CA3F49" w:rsidTr="00CA3F49">
        <w:trPr>
          <w:trHeight w:val="18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941.11109045130000.120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224 000,00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226 348,62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2 348,62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101,05</w:t>
            </w:r>
          </w:p>
        </w:tc>
      </w:tr>
      <w:tr w:rsidR="00CA3F49" w:rsidRPr="00CA3F49" w:rsidTr="00CA3F49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162 080,00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70 692,72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-91 387,28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43,62</w:t>
            </w:r>
          </w:p>
        </w:tc>
      </w:tr>
      <w:tr w:rsidR="00CA3F49" w:rsidRPr="00CA3F49" w:rsidTr="00CA3F49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941.11301995130000.130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152 080,00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59 994,78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-92 085,22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39,45</w:t>
            </w:r>
          </w:p>
        </w:tc>
      </w:tr>
      <w:tr w:rsidR="00CA3F49" w:rsidRPr="00CA3F49" w:rsidTr="00CA3F49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941.11302995130000.130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10 000,00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10 697,94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697,94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106,98</w:t>
            </w:r>
          </w:p>
        </w:tc>
      </w:tr>
      <w:tr w:rsidR="00CA3F49" w:rsidRPr="00CA3F49" w:rsidTr="00CA3F49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227 320,00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208 125,65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 xml:space="preserve">-19 194,35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91,56</w:t>
            </w:r>
          </w:p>
        </w:tc>
      </w:tr>
      <w:tr w:rsidR="00CA3F49" w:rsidRPr="00CA3F49" w:rsidTr="00CA3F49">
        <w:trPr>
          <w:trHeight w:val="21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941.11402053130000.440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чвсти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реализации материальных запасов по указанному имуществу.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152 320,00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152 320,00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10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000.11406013130000.430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75 000,00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55 805,65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-19 194,35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74,41</w:t>
            </w:r>
          </w:p>
        </w:tc>
      </w:tr>
      <w:tr w:rsidR="00CA3F49" w:rsidRPr="00CA3F49" w:rsidTr="00CA3F49">
        <w:trPr>
          <w:trHeight w:val="82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941.11705050130000.180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</w:rPr>
              <w:t>Прочие неналоговые доходы бюджетов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690 700,00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710 642,26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22 604,20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102,89</w:t>
            </w:r>
          </w:p>
        </w:tc>
      </w:tr>
      <w:tr w:rsidR="00CA3F49" w:rsidRPr="00CA3F49" w:rsidTr="00CA3F49">
        <w:trPr>
          <w:trHeight w:val="22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>941.11406313130000.430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29 756,20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29 756,20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CA3F49" w:rsidRPr="00CA3F49" w:rsidTr="00CA3F49">
        <w:trPr>
          <w:trHeight w:val="5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941.11705050130000.180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690 700,00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683 548,00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-7 152,00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98,96</w:t>
            </w:r>
          </w:p>
        </w:tc>
      </w:tr>
      <w:tr w:rsidR="00CA3F49" w:rsidRPr="00CA3F49" w:rsidTr="00CA3F49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941.11701050130000.180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-2 661,94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-2 661,94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CA3F49" w:rsidRPr="00CA3F49" w:rsidTr="00CA3F49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34 223 010,00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31 729 414,62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-2 493 595,38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92,71</w:t>
            </w:r>
          </w:p>
        </w:tc>
      </w:tr>
      <w:tr w:rsidR="00CA3F49" w:rsidRPr="00CA3F49" w:rsidTr="00CA3F49">
        <w:trPr>
          <w:trHeight w:val="54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971.20215001130000.150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17 590 000,00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17 590 000,00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971.20225555130000.150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5 270 425,10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5 270 425,10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971.20230024130000.150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 (на обеспечение деятельности административной комиссии)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42 600,00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42 600,00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12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расходов, связанных с ремонтом дорог местного значения.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5 500 000,00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5 118 250,08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-381 749,92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93,06</w:t>
            </w:r>
          </w:p>
        </w:tc>
      </w:tr>
      <w:tr w:rsidR="00CA3F49" w:rsidRPr="00CA3F49" w:rsidTr="00CA3F49">
        <w:trPr>
          <w:trHeight w:val="11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передаваемые бюджетам городских поселений (Субсидия на организацию водоснабжения населения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>. Палласовка)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3 388 276,15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3 388 276,15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поселений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расходов в размере 1% на мероприятия в сфере дорожной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жеятельности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16 400,00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16 400,00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81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971.20249999130000.150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Прочие межбюджетные трансферты (Субсидия на сбалансированность местных бюджетов), в т.ч.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2 058 000,00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2 058 000,00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4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F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i/>
                <w:iCs/>
                <w:sz w:val="18"/>
                <w:szCs w:val="18"/>
              </w:rPr>
              <w:t>субсидии на сбалансированность местных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423 295,00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423 295,00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3F4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CA3F49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1 634 705,00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1 634 705,00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3F49">
              <w:rPr>
                <w:rFonts w:ascii="Arial" w:hAnsi="Arial" w:cs="Arial"/>
                <w:i/>
                <w:iCs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13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971.20705030130000.150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Прочие безвозмездные поступления в бюджеты городских поселений (пожертвование на ремонт памятника "Сооружение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-о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>белиск в городском парке" г. Палласовка)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27 400,00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27 400,00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RPr="00CA3F49" w:rsidTr="00CA3F49">
        <w:trPr>
          <w:trHeight w:val="2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33 893 101,25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33 511 351,33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-381 749,92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98,87</w:t>
            </w:r>
          </w:p>
        </w:tc>
      </w:tr>
      <w:tr w:rsidR="00CA3F49" w:rsidRPr="00CA3F49" w:rsidTr="00CA3F49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68 116 111,25  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65 240 765,95 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-2 875 345,30 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95,78</w:t>
            </w:r>
          </w:p>
        </w:tc>
      </w:tr>
    </w:tbl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Default="00CA3F49" w:rsidP="00CA3F49">
      <w:pPr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CA3F49">
      <w:pPr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023" w:type="dxa"/>
        <w:tblInd w:w="93" w:type="dxa"/>
        <w:tblLook w:val="04A0"/>
      </w:tblPr>
      <w:tblGrid>
        <w:gridCol w:w="1240"/>
        <w:gridCol w:w="3960"/>
        <w:gridCol w:w="1940"/>
        <w:gridCol w:w="4603"/>
        <w:gridCol w:w="1920"/>
        <w:gridCol w:w="1653"/>
      </w:tblGrid>
      <w:tr w:rsidR="00CA3F49" w:rsidRPr="00CA3F49" w:rsidTr="00CA3F49">
        <w:trPr>
          <w:trHeight w:val="3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Приложение 2</w:t>
            </w:r>
          </w:p>
        </w:tc>
      </w:tr>
      <w:tr w:rsidR="00CA3F49" w:rsidRPr="00CA3F49" w:rsidTr="00CA3F49">
        <w:trPr>
          <w:trHeight w:val="124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к отчету об исполнении бюджета городского поселения </w:t>
            </w:r>
            <w:proofErr w:type="gramStart"/>
            <w:r w:rsidRPr="00CA3F49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22"/>
                <w:szCs w:val="22"/>
              </w:rPr>
              <w:t>. Палласовка за  2020 год</w:t>
            </w:r>
          </w:p>
        </w:tc>
      </w:tr>
      <w:tr w:rsidR="00CA3F49" w:rsidRPr="00CA3F49" w:rsidTr="00CA3F49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49" w:rsidRPr="00CA3F49" w:rsidTr="00CA3F49">
        <w:trPr>
          <w:trHeight w:val="300"/>
        </w:trPr>
        <w:tc>
          <w:tcPr>
            <w:tcW w:w="15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Расходы бюджета городского поселения </w:t>
            </w:r>
            <w:proofErr w:type="gramStart"/>
            <w:r w:rsidRPr="00CA3F49">
              <w:rPr>
                <w:rFonts w:ascii="Arial" w:hAnsi="Arial" w:cs="Arial"/>
                <w:b/>
                <w:bCs/>
              </w:rPr>
              <w:t>г</w:t>
            </w:r>
            <w:proofErr w:type="gramEnd"/>
            <w:r w:rsidRPr="00CA3F49">
              <w:rPr>
                <w:rFonts w:ascii="Arial" w:hAnsi="Arial" w:cs="Arial"/>
                <w:b/>
                <w:bCs/>
              </w:rPr>
              <w:t xml:space="preserve">. Палласовка  </w:t>
            </w:r>
          </w:p>
        </w:tc>
      </w:tr>
      <w:tr w:rsidR="00CA3F49" w:rsidRPr="00CA3F49" w:rsidTr="00CA3F49">
        <w:trPr>
          <w:trHeight w:val="276"/>
        </w:trPr>
        <w:tc>
          <w:tcPr>
            <w:tcW w:w="1502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за 12 месяцев 2020 года по разделам и подразделам функциональной классификации расходов бюджетов РФ</w:t>
            </w:r>
          </w:p>
        </w:tc>
      </w:tr>
      <w:tr w:rsidR="00CA3F49" w:rsidRPr="00CA3F49" w:rsidTr="00CA3F49">
        <w:trPr>
          <w:trHeight w:val="375"/>
        </w:trPr>
        <w:tc>
          <w:tcPr>
            <w:tcW w:w="1502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A3F49" w:rsidRPr="00CA3F49" w:rsidTr="00CA3F49">
        <w:trPr>
          <w:trHeight w:val="330"/>
        </w:trPr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                                                                                                       </w:t>
            </w:r>
            <w:proofErr w:type="spellStart"/>
            <w:r w:rsidRPr="00CA3F49">
              <w:rPr>
                <w:rFonts w:ascii="Arial" w:hAnsi="Arial" w:cs="Arial"/>
              </w:rPr>
              <w:t>тыс</w:t>
            </w:r>
            <w:proofErr w:type="gramStart"/>
            <w:r w:rsidRPr="00CA3F49">
              <w:rPr>
                <w:rFonts w:ascii="Arial" w:hAnsi="Arial" w:cs="Arial"/>
              </w:rPr>
              <w:t>.р</w:t>
            </w:r>
            <w:proofErr w:type="gramEnd"/>
            <w:r w:rsidRPr="00CA3F49">
              <w:rPr>
                <w:rFonts w:ascii="Arial" w:hAnsi="Arial" w:cs="Arial"/>
              </w:rPr>
              <w:t>уб</w:t>
            </w:r>
            <w:proofErr w:type="spellEnd"/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49" w:rsidRPr="00CA3F49" w:rsidTr="00CA3F49">
        <w:trPr>
          <w:trHeight w:val="345"/>
        </w:trPr>
        <w:tc>
          <w:tcPr>
            <w:tcW w:w="124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3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82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Сумма</w:t>
            </w:r>
          </w:p>
        </w:tc>
      </w:tr>
      <w:tr w:rsidR="00CA3F49" w:rsidRPr="00CA3F49" w:rsidTr="00CA3F49">
        <w:trPr>
          <w:trHeight w:val="945"/>
        </w:trPr>
        <w:tc>
          <w:tcPr>
            <w:tcW w:w="124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План                              12 месяцев 2020 г.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Факт                                  12 месяцев 2020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Отклонение от плана 12 месяцев 2020 г.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% исполнения</w:t>
            </w:r>
          </w:p>
        </w:tc>
      </w:tr>
      <w:tr w:rsidR="00CA3F49" w:rsidRPr="00CA3F49" w:rsidTr="00CA3F49">
        <w:trPr>
          <w:trHeight w:val="31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CA3F49" w:rsidRPr="00CA3F49" w:rsidTr="00CA3F49">
        <w:trPr>
          <w:trHeight w:val="11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.0102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807 836,67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803 300,43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-4 536,24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99,44  </w:t>
            </w:r>
          </w:p>
        </w:tc>
      </w:tr>
      <w:tr w:rsidR="00CA3F49" w:rsidRPr="00CA3F49" w:rsidTr="00CA3F49">
        <w:trPr>
          <w:trHeight w:val="17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.0104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6 299 188,33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5 971 535,73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-327 652,60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94,80  </w:t>
            </w:r>
          </w:p>
        </w:tc>
      </w:tr>
      <w:tr w:rsidR="00CA3F49" w:rsidRPr="00CA3F49" w:rsidTr="00CA3F49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lastRenderedPageBreak/>
              <w:t>.0106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16 093,00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16 093,00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100,00  </w:t>
            </w:r>
          </w:p>
        </w:tc>
      </w:tr>
      <w:tr w:rsidR="00CA3F49" w:rsidRPr="00CA3F49" w:rsidTr="00CA3F49">
        <w:trPr>
          <w:trHeight w:val="52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.0113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5 773 002,06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5 586 449,33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-186 552,73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96,77  </w:t>
            </w:r>
          </w:p>
        </w:tc>
      </w:tr>
      <w:tr w:rsidR="00CA3F49" w:rsidRPr="00CA3F49" w:rsidTr="00CA3F49">
        <w:trPr>
          <w:trHeight w:val="6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12 896 120,06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12 377 378,49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-518 741,57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95,98  </w:t>
            </w:r>
          </w:p>
        </w:tc>
      </w:tr>
      <w:tr w:rsidR="00CA3F49" w:rsidRPr="00CA3F49" w:rsidTr="00CA3F49">
        <w:trPr>
          <w:trHeight w:val="9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.0309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52 650,00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33 150,00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-19 500,00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62,96  </w:t>
            </w:r>
          </w:p>
        </w:tc>
      </w:tr>
      <w:tr w:rsidR="00CA3F49" w:rsidRPr="00CA3F49" w:rsidTr="00CA3F49">
        <w:trPr>
          <w:trHeight w:val="8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.0314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27 530,26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27 530,26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100,00  </w:t>
            </w:r>
          </w:p>
        </w:tc>
      </w:tr>
      <w:tr w:rsidR="00CA3F49" w:rsidRPr="00CA3F49" w:rsidTr="00CA3F49">
        <w:trPr>
          <w:trHeight w:val="12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80 180,26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60 680,26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-19 500,00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75,68  </w:t>
            </w:r>
          </w:p>
        </w:tc>
      </w:tr>
      <w:tr w:rsidR="00CA3F49" w:rsidRPr="00CA3F49" w:rsidTr="00CA3F49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.0409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11 385 098,84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10 972 552,92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-412 545,92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96,38  </w:t>
            </w:r>
          </w:p>
        </w:tc>
      </w:tr>
      <w:tr w:rsidR="00CA3F49" w:rsidRPr="00CA3F49" w:rsidTr="00CA3F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11 385 098,84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10 972 552,92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-412 545,92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96,38  </w:t>
            </w:r>
          </w:p>
        </w:tc>
      </w:tr>
      <w:tr w:rsidR="00CA3F49" w:rsidRPr="00CA3F49" w:rsidTr="00CA3F49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.0501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654 180,00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578 353,85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-75 826,15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88,41  </w:t>
            </w:r>
          </w:p>
        </w:tc>
      </w:tr>
      <w:tr w:rsidR="00CA3F49" w:rsidRPr="00CA3F49" w:rsidTr="00CA3F49">
        <w:trPr>
          <w:trHeight w:val="49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.0502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7 112 364,46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5 881 766,87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-1 230 597,59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82,70  </w:t>
            </w:r>
          </w:p>
        </w:tc>
      </w:tr>
      <w:tr w:rsidR="00CA3F49" w:rsidRPr="00CA3F49" w:rsidTr="00CA3F49">
        <w:trPr>
          <w:trHeight w:val="40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.0503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20 006 455,14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17 328 679,34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-2 677 775,80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86,62  </w:t>
            </w:r>
          </w:p>
        </w:tc>
      </w:tr>
      <w:tr w:rsidR="00CA3F49" w:rsidRPr="00CA3F49" w:rsidTr="00CA3F49">
        <w:trPr>
          <w:trHeight w:val="5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27 772 999,60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23 788 800,06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-3 984 199,54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85,65  </w:t>
            </w:r>
          </w:p>
        </w:tc>
      </w:tr>
      <w:tr w:rsidR="00CA3F49" w:rsidRPr="00CA3F49" w:rsidTr="00CA3F49">
        <w:trPr>
          <w:trHeight w:val="64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lastRenderedPageBreak/>
              <w:t>.0707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5 837 985,44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5 536 545,18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-301 440,26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94,84  </w:t>
            </w:r>
          </w:p>
        </w:tc>
      </w:tr>
      <w:tr w:rsidR="00CA3F49" w:rsidRPr="00CA3F49" w:rsidTr="00CA3F49">
        <w:trPr>
          <w:trHeight w:val="4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.0801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8 275 418,00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8 275 418,00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100,00  </w:t>
            </w:r>
          </w:p>
        </w:tc>
      </w:tr>
      <w:tr w:rsidR="00CA3F49" w:rsidRPr="00CA3F49" w:rsidTr="00CA3F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560 926,92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560 926,92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100,00  </w:t>
            </w:r>
          </w:p>
        </w:tc>
      </w:tr>
      <w:tr w:rsidR="00CA3F49" w:rsidRPr="00CA3F49" w:rsidTr="00CA3F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1001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560 926,92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560 926,92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100,00  </w:t>
            </w:r>
          </w:p>
        </w:tc>
      </w:tr>
      <w:tr w:rsidR="00CA3F49" w:rsidRPr="00CA3F49" w:rsidTr="00CA3F49">
        <w:trPr>
          <w:trHeight w:val="61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A3F49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2 822 293,87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2 574 151,49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-248 142,38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91,21  </w:t>
            </w:r>
          </w:p>
        </w:tc>
      </w:tr>
      <w:tr w:rsidR="00CA3F49" w:rsidRPr="00CA3F49" w:rsidTr="00CA3F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1101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2 822 293,87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2 574 151,49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-248 142,38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91,21  </w:t>
            </w:r>
          </w:p>
        </w:tc>
      </w:tr>
      <w:tr w:rsidR="00CA3F49" w:rsidRPr="00CA3F49" w:rsidTr="00CA3F49">
        <w:trPr>
          <w:trHeight w:val="4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условно-утверждаемые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0,00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0,00  </w:t>
            </w:r>
          </w:p>
        </w:tc>
      </w:tr>
      <w:tr w:rsidR="00CA3F49" w:rsidRPr="00CA3F49" w:rsidTr="00CA3F49">
        <w:trPr>
          <w:trHeight w:val="6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69 631 022,99  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64 146 453,32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-5 484 569,67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92,12  </w:t>
            </w:r>
          </w:p>
        </w:tc>
      </w:tr>
      <w:tr w:rsidR="00CA3F49" w:rsidRPr="00CA3F49" w:rsidTr="00CA3F49">
        <w:trPr>
          <w:trHeight w:val="31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 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CA3F49">
      <w:pPr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Pr="00CA3F49">
        <w:rPr>
          <w:rFonts w:ascii="Arial" w:hAnsi="Arial" w:cs="Arial"/>
          <w:sz w:val="22"/>
          <w:szCs w:val="22"/>
        </w:rPr>
        <w:t>Приложение №3</w:t>
      </w:r>
    </w:p>
    <w:p w:rsid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844" w:type="dxa"/>
        <w:tblInd w:w="93" w:type="dxa"/>
        <w:tblLook w:val="04A0"/>
      </w:tblPr>
      <w:tblGrid>
        <w:gridCol w:w="3765"/>
        <w:gridCol w:w="102"/>
        <w:gridCol w:w="1182"/>
        <w:gridCol w:w="458"/>
        <w:gridCol w:w="667"/>
        <w:gridCol w:w="562"/>
        <w:gridCol w:w="148"/>
        <w:gridCol w:w="597"/>
        <w:gridCol w:w="1070"/>
        <w:gridCol w:w="275"/>
        <w:gridCol w:w="892"/>
        <w:gridCol w:w="453"/>
        <w:gridCol w:w="1147"/>
        <w:gridCol w:w="280"/>
        <w:gridCol w:w="1302"/>
        <w:gridCol w:w="171"/>
        <w:gridCol w:w="1271"/>
        <w:gridCol w:w="1413"/>
      </w:tblGrid>
      <w:tr w:rsidR="00CA3F49" w:rsidTr="00CA3F49">
        <w:trPr>
          <w:trHeight w:val="97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к отчету об исполнении бюджета городского поселения </w:t>
            </w:r>
            <w:proofErr w:type="gramStart"/>
            <w:r w:rsidRPr="00CA3F49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22"/>
                <w:szCs w:val="22"/>
              </w:rPr>
              <w:t>. Палласовка за  2020 год</w:t>
            </w:r>
          </w:p>
        </w:tc>
      </w:tr>
      <w:tr w:rsidR="00CA3F49" w:rsidTr="00CA3F49">
        <w:trPr>
          <w:trHeight w:val="960"/>
        </w:trPr>
        <w:tc>
          <w:tcPr>
            <w:tcW w:w="148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Расходы бюджета по разделам, подразделам, целевым статьям и видам расходов бюджета в составе ведомственной структуры расходов бюджета за 12 месяцев 2020 года.</w:t>
            </w:r>
          </w:p>
        </w:tc>
      </w:tr>
      <w:tr w:rsidR="00CA3F49" w:rsidTr="00CA3F49">
        <w:trPr>
          <w:trHeight w:val="102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статей расходов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Раздел, подраздел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Код вида расходов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План                    12 месяцев 2020 г.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Факт                       12 месяцев 2020 г.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CA3F49" w:rsidTr="00CA3F49">
        <w:trPr>
          <w:trHeight w:val="36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12 896 120,06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12 377 378,49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-518 741,57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95,98</w:t>
            </w:r>
          </w:p>
        </w:tc>
      </w:tr>
      <w:tr w:rsidR="00CA3F49" w:rsidTr="00CA3F49">
        <w:trPr>
          <w:trHeight w:val="76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807 836,67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803 300,43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-4 536,24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99,44</w:t>
            </w:r>
          </w:p>
        </w:tc>
      </w:tr>
      <w:tr w:rsidR="00CA3F49" w:rsidTr="00CA3F49">
        <w:trPr>
          <w:trHeight w:val="76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807 836,67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803 300,43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-4 536,24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99,44</w:t>
            </w:r>
          </w:p>
        </w:tc>
      </w:tr>
      <w:tr w:rsidR="00CA3F49" w:rsidTr="00CA3F49">
        <w:trPr>
          <w:trHeight w:val="127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. Органами, казенными учреждениями, органами управления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внебюджетными фондами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789 114,67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784 578,43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-4 536,24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99,43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90 0 00 00030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18 722,00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18 722,00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63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6 299 188,33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5 971 535,73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-327 652,60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94,80</w:t>
            </w:r>
          </w:p>
        </w:tc>
      </w:tr>
      <w:tr w:rsidR="00CA3F49" w:rsidTr="00CA3F49">
        <w:trPr>
          <w:trHeight w:val="76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90 0 00 00000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6 256 588,33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5 928 935,73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-327 652,60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94,76</w:t>
            </w:r>
          </w:p>
        </w:tc>
      </w:tr>
      <w:tr w:rsidR="00CA3F49" w:rsidTr="00CA3F49">
        <w:trPr>
          <w:trHeight w:val="127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. Органами, казенными учреждениями, органами управления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внебюджетными фондами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5 493 388,33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5 394 511,35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-98 876,98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98,20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763 200,00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534 424,38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-228 775,62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70,02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90 0 00 00010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42 600,00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42 600,00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102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99 0 00 70010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42 600,00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42 600,00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127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16 093,00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16 093,00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16 093,00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16 093,00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16 093,00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16 093,00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5 773 002,06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5 586 449,33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-186 552,73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96,77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5 773 002,06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5 586 449,33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-186 552,73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96,77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Содержание МКУ ЦБ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3 695 983,95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3 608 975,55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-87 008,40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97,65</w:t>
            </w:r>
          </w:p>
        </w:tc>
      </w:tr>
      <w:tr w:rsidR="00CA3F49" w:rsidTr="00CA3F49">
        <w:trPr>
          <w:trHeight w:val="127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выплату персоналу в целях обеспечения выполнения функций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. Органами, казенными учреждениями, органами управления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внебюджетными фондами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3 020 997,55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2 961 123,72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-59 873,83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98,02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668 724,40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641 667,83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-27 056,57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95,95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6 262,00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6 184,00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-78,00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98,75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1 883 739,86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1 784 195,78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-99 544,08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94,72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1 459,00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1 459,00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191 819,25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191 819,00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-0,25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75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80 180,26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60 680,26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-19 500,00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75,68</w:t>
            </w:r>
          </w:p>
        </w:tc>
      </w:tr>
      <w:tr w:rsidR="00CA3F49" w:rsidTr="00CA3F49">
        <w:trPr>
          <w:trHeight w:val="102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52 650,00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33 150,00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-19 500,00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62,96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52 650,00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33 150,00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-19 500,00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62,96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52 650,00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33 150,00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-19 500,00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62,96</w:t>
            </w:r>
          </w:p>
        </w:tc>
      </w:tr>
      <w:tr w:rsidR="00CA3F49" w:rsidTr="00CA3F49">
        <w:trPr>
          <w:trHeight w:val="76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27 530,26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27 530,26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27 530,26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27 530,26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27 530,26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27 530,26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11 385 098,84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10 972 552,92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-412 545,92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96,38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11 385 098,84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10 972 552,92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-412 545,92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96,38</w:t>
            </w:r>
          </w:p>
        </w:tc>
      </w:tr>
      <w:tr w:rsidR="00CA3F49" w:rsidTr="00CA3F49">
        <w:trPr>
          <w:trHeight w:val="11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>. Палласовка на 2016-2020 годы»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5 003 768,03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4 972 972,03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-30 796,00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99,38</w:t>
            </w:r>
          </w:p>
        </w:tc>
      </w:tr>
      <w:tr w:rsidR="00CA3F49" w:rsidTr="00CA3F49">
        <w:trPr>
          <w:trHeight w:val="63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23 0 01 01352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5 003 768,03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4 972 972,03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-30 796,00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99,38</w:t>
            </w:r>
          </w:p>
        </w:tc>
      </w:tr>
      <w:tr w:rsidR="00CA3F49" w:rsidTr="00CA3F49">
        <w:trPr>
          <w:trHeight w:val="1290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>. Палласовка в 2020-2022 г.г.»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6 381 330,81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5 999 580,89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-381 749,92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94,02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26 0 01 01000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6 381 330,81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5 999 580,89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-381 749,92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94,02</w:t>
            </w:r>
          </w:p>
        </w:tc>
      </w:tr>
      <w:tr w:rsidR="00CA3F49" w:rsidTr="00CA3F49">
        <w:trPr>
          <w:trHeight w:val="54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27 772 999,60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23 788 800,06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-3 984 199,54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85,65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654 180,00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578 353,85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-75 826,15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88,41</w:t>
            </w:r>
          </w:p>
        </w:tc>
      </w:tr>
      <w:tr w:rsidR="00CA3F49" w:rsidTr="00CA3F49">
        <w:trPr>
          <w:trHeight w:val="102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 xml:space="preserve">. Палласовка на 2017-2019 годы»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654 180,00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578 353,85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-75 826,15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88,41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 (кап.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И текущий ремонт)</w:t>
            </w:r>
            <w:proofErr w:type="gram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62 0 00 01700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349 680,00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292 562,53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-57 117,47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83,67</w:t>
            </w:r>
          </w:p>
        </w:tc>
      </w:tr>
      <w:tr w:rsidR="00CA3F49" w:rsidTr="00CA3F49">
        <w:trPr>
          <w:trHeight w:val="76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 (мероприятия в области жилищного хозяйства)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62 0 00 01760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300 000,00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283 591,32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-16 408,68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94,53</w:t>
            </w:r>
          </w:p>
        </w:tc>
      </w:tr>
      <w:tr w:rsidR="00CA3F49" w:rsidTr="00CA3F49">
        <w:trPr>
          <w:trHeight w:val="76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 (мероприятия в области жилищного хозяйства)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62 0 00 01900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4 500,00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2 200,00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-2 300,00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48,89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7 112 364,46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5 881 766,87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-1 230 597,59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82,70</w:t>
            </w:r>
          </w:p>
        </w:tc>
      </w:tr>
      <w:tr w:rsidR="00CA3F49" w:rsidTr="00CA3F49">
        <w:trPr>
          <w:trHeight w:val="102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 xml:space="preserve">. Палласовка на 2017-2019 годы»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2 347 613,18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2 117 015,59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-230 597,59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90,18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 (кап.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И текущий ремонт)</w:t>
            </w:r>
            <w:proofErr w:type="gram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62 0 00 01900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2 347 613,18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2 117 015,59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-230 597,59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90,18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4 764 751,28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3 764 751,28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-1 000 000,00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79,01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Передаваемые полномочия району (проектирование водоснабжения)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1 000 000,00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-1 000 000,00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3 764 751,28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3 764 751,28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Обводнение и питьевое водоснабжение (доля поселения)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S0540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3 388 276,15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3 388 276,15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Субсидия на обводнение и питьевое водоснабжение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S0541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376 475,13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376 475,13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20 006 455,14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17 328 679,34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-2 677 775,80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86,62</w:t>
            </w:r>
          </w:p>
        </w:tc>
      </w:tr>
      <w:tr w:rsidR="00CA3F49" w:rsidTr="00CA3F49">
        <w:trPr>
          <w:trHeight w:val="84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Муниципальная программа </w:t>
            </w:r>
            <w:r w:rsidRPr="00CA3F49">
              <w:rPr>
                <w:rFonts w:ascii="Arial" w:hAnsi="Arial" w:cs="Arial"/>
                <w:sz w:val="20"/>
                <w:szCs w:val="20"/>
              </w:rPr>
              <w:br/>
              <w:t>«Формирование современной городской среды на 2019-2024 годы»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40 0 00 00000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5 280 987,07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5 280 987,07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 (ул. Коммунистическая)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40 0 F2 55550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5 280 987,07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5 280 987,07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102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Ведомственная целевая программа «Благоустройство территории городского поселения 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 xml:space="preserve">. Палласовка на 2017-2019 годы»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68 0 00 00000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14 725 468,07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12 047 692,27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-2 677 775,80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81,82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 (уличное освещение)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68 0 00 01720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7 597 574,80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5 021 340,47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-2 576 234,33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66,09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 (озеленение)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68 0 00 01730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10 050,00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10 050,00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76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 (содержание мест захоронения)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68 0 00 01740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392 000,00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391 998,00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 (прочее благоустройство)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68 0 00 01750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5 795 791,27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5 694 251,80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-101 539,47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98,25</w:t>
            </w:r>
          </w:p>
        </w:tc>
      </w:tr>
      <w:tr w:rsidR="00CA3F49" w:rsidTr="00CA3F49">
        <w:trPr>
          <w:trHeight w:val="102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930 052,00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930 052,00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5 837 985,44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5 536 545,18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-301 440,26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94,84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5 837 985,44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5 536 545,18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-301 440,26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94,84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Содержание МКУ М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Ц"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>СПЕКТР"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70 0 00 00590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5 591 246,44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5 289 806,18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-301 440,26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94,61</w:t>
            </w:r>
          </w:p>
        </w:tc>
      </w:tr>
      <w:tr w:rsidR="00CA3F49" w:rsidTr="00CA3F49">
        <w:trPr>
          <w:trHeight w:val="127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. Органами, казенными учреждениями, органами управления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внебюджетными фондами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70 0 00 00590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4 184 436,25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4 105 599,72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-78 836,53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98,12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70 0 00 00590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1 146 981,19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924 377,46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-222 603,73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80,59</w:t>
            </w:r>
          </w:p>
        </w:tc>
      </w:tr>
      <w:tr w:rsidR="00CA3F49" w:rsidTr="00CA3F49">
        <w:trPr>
          <w:trHeight w:val="76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 и иных платежей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70 0 00 00590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259 829,00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259 829,00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246 739,00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246 739,00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99 0 00 00400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246 739,00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246 739,00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8 275 418,00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8 275 418,00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8 275 418,00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8 275 418,00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8 275 418,00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8 275 418,00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99 0 00 04000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8 275 418,00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8 275 418,00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560 926,92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560 926,92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560 926,92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560 926,92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560 926,92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560 926,92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99 0 00 00900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560 926,92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560 926,92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30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2 822 293,87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2 574 151,49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-248 142,38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91,21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2 822 293,87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2 574 151,49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-248 142,38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91,21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Непрограммные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71 0 00 00000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2 822 293,87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2 574 151,49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-248 142,38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91,21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Содержание МКУ С</w:t>
            </w:r>
            <w:proofErr w:type="gramStart"/>
            <w:r w:rsidRPr="00CA3F49">
              <w:rPr>
                <w:rFonts w:ascii="Arial" w:hAnsi="Arial" w:cs="Arial"/>
                <w:sz w:val="20"/>
                <w:szCs w:val="20"/>
              </w:rPr>
              <w:t>К"</w:t>
            </w:r>
            <w:proofErr w:type="gramEnd"/>
            <w:r w:rsidRPr="00CA3F49">
              <w:rPr>
                <w:rFonts w:ascii="Arial" w:hAnsi="Arial" w:cs="Arial"/>
                <w:sz w:val="20"/>
                <w:szCs w:val="20"/>
              </w:rPr>
              <w:t>КОЛОС"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71 0 00 00590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2 772 213,87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2 524 071,49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-248 142,38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91,05</w:t>
            </w:r>
          </w:p>
        </w:tc>
      </w:tr>
      <w:tr w:rsidR="00CA3F49" w:rsidTr="00CA3F49">
        <w:trPr>
          <w:trHeight w:val="127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 xml:space="preserve">. Органами, казенными учреждениями, органами управления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внебюджетными фондами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71 0 00 00590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2 275 827,46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2 237 187,10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-38 640,36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98,30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Закупка товаров, работ, услуг для 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гос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. (</w:t>
            </w:r>
            <w:proofErr w:type="spellStart"/>
            <w:r w:rsidRPr="00CA3F49">
              <w:rPr>
                <w:rFonts w:ascii="Arial" w:hAnsi="Arial" w:cs="Arial"/>
                <w:sz w:val="20"/>
                <w:szCs w:val="20"/>
              </w:rPr>
              <w:t>муниц</w:t>
            </w:r>
            <w:proofErr w:type="spellEnd"/>
            <w:r w:rsidRPr="00CA3F49">
              <w:rPr>
                <w:rFonts w:ascii="Arial" w:hAnsi="Arial" w:cs="Arial"/>
                <w:sz w:val="20"/>
                <w:szCs w:val="20"/>
              </w:rPr>
              <w:t>) нужд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71 0 00 00590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421 505,41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212 003,39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-209 502,02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50,30</w:t>
            </w:r>
          </w:p>
        </w:tc>
      </w:tr>
      <w:tr w:rsidR="00CA3F49" w:rsidTr="00CA3F49">
        <w:trPr>
          <w:trHeight w:val="510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71 0 00 00590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74 881,00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74 881,00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941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99 0 00 04000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50 080,00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50 080,00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 xml:space="preserve">0,00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69 631 022,99  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64 146 453,32 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-5 484 569,67 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92,12</w:t>
            </w:r>
          </w:p>
        </w:tc>
      </w:tr>
      <w:tr w:rsidR="00CA3F49" w:rsidTr="00CA3F49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3F49" w:rsidRPr="00CA3F49" w:rsidTr="00CA3F49">
        <w:trPr>
          <w:gridAfter w:val="2"/>
          <w:wAfter w:w="2684" w:type="dxa"/>
          <w:trHeight w:val="315"/>
        </w:trPr>
        <w:tc>
          <w:tcPr>
            <w:tcW w:w="12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I199"/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Приложение №4 к отчету об исполнении  бюджета городского поселения г</w:t>
            </w:r>
            <w:proofErr w:type="gramStart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.П</w:t>
            </w:r>
            <w:proofErr w:type="gramEnd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алласовка за 2020 год   </w:t>
            </w:r>
            <w:bookmarkEnd w:id="0"/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12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Анализ исполнения расходной части бюджета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1216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городского поселения </w:t>
            </w:r>
            <w:proofErr w:type="gramStart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proofErr w:type="gramEnd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. Палласовка за  12 месяцев 2020 г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План                          12 месяцев 2020г.</w:t>
            </w:r>
          </w:p>
        </w:tc>
        <w:tc>
          <w:tcPr>
            <w:tcW w:w="13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факт                           12 месяцев 2020г.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отклонение от плана 12 месяцев 2020 г.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% выполнения</w:t>
            </w:r>
          </w:p>
        </w:tc>
      </w:tr>
      <w:tr w:rsidR="00CA3F49" w:rsidRPr="00CA3F49" w:rsidTr="00CA3F49">
        <w:trPr>
          <w:gridAfter w:val="2"/>
          <w:wAfter w:w="2684" w:type="dxa"/>
          <w:trHeight w:val="525"/>
        </w:trPr>
        <w:tc>
          <w:tcPr>
            <w:tcW w:w="3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  <w:proofErr w:type="gramStart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одраздел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кцср</w:t>
            </w:r>
            <w:proofErr w:type="spellEnd"/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квр</w:t>
            </w:r>
            <w:proofErr w:type="spellEnd"/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косгу</w:t>
            </w:r>
            <w:proofErr w:type="spellEnd"/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4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12 896 120,06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12 377 378,49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-518741,57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95,98</w:t>
            </w:r>
          </w:p>
        </w:tc>
      </w:tr>
      <w:tr w:rsidR="00CA3F49" w:rsidRPr="00CA3F49" w:rsidTr="00CA3F49">
        <w:trPr>
          <w:gridAfter w:val="2"/>
          <w:wAfter w:w="2684" w:type="dxa"/>
          <w:trHeight w:val="27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Функционированне</w:t>
            </w:r>
            <w:proofErr w:type="spellEnd"/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высшего должностного лица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807 836,67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803 300,43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-4536,24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99,44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591 550,62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591 377,09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-173,53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99,97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4 353,46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4 353,42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-0,04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8 625,00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4 700,00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-3925,00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54,49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6 760,00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-240,00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96,57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177 585,59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177 387,92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-197,67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99,89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18 722,00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18 722,00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46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органов исполнительной власти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6 299 188,33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5 971 535,73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-327652,60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94,80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4 185 368,33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4 138 239,25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-47129,08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98,87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23 064,93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-1935,07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92,26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3 600,00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-5400,00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8 900,00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540,00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-8360,00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6,07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614,49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-24385,51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1 240 120,00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1 228 452,68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-11667,32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99,06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148 200,00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129 835,44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-18364,56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87,61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217 831,72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212 618,54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-5213,18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97,61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90 0 00 </w:t>
            </w:r>
            <w:r w:rsidRPr="00CA3F49">
              <w:rPr>
                <w:rFonts w:ascii="Arial" w:hAnsi="Arial" w:cs="Arial"/>
                <w:sz w:val="16"/>
                <w:szCs w:val="16"/>
              </w:rPr>
              <w:lastRenderedPageBreak/>
              <w:t>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lastRenderedPageBreak/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48 350,00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35 660,00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-12690,00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73,75</w:t>
            </w:r>
          </w:p>
        </w:tc>
      </w:tr>
      <w:tr w:rsidR="00CA3F49" w:rsidRPr="00CA3F49" w:rsidTr="00CA3F49">
        <w:trPr>
          <w:gridAfter w:val="2"/>
          <w:wAfter w:w="2684" w:type="dxa"/>
          <w:trHeight w:val="3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217 000,00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49 743,00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-167257,00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22,92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27 374,28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2 249,00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-25125,28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8,22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90 0 00 00010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104 444,00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104 318,40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-125,60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99,88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Содержание </w:t>
            </w:r>
            <w:proofErr w:type="spellStart"/>
            <w:r w:rsidRPr="00CA3F49">
              <w:rPr>
                <w:rFonts w:ascii="Arial" w:hAnsi="Arial" w:cs="Arial"/>
                <w:sz w:val="16"/>
                <w:szCs w:val="16"/>
              </w:rPr>
              <w:t>адм</w:t>
            </w:r>
            <w:proofErr w:type="spellEnd"/>
            <w:r w:rsidRPr="00CA3F49">
              <w:rPr>
                <w:rFonts w:ascii="Arial" w:hAnsi="Arial" w:cs="Arial"/>
                <w:sz w:val="16"/>
                <w:szCs w:val="16"/>
              </w:rPr>
              <w:t xml:space="preserve"> комиссии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99 0 00 70010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42 600,00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42 600,00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42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контролирующих органов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16 093,00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16 093,00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выборов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выборы ОМС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CA3F49" w:rsidRPr="00CA3F49" w:rsidTr="00CA3F49">
        <w:trPr>
          <w:gridAfter w:val="2"/>
          <w:wAfter w:w="2684" w:type="dxa"/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 xml:space="preserve">Итого </w:t>
            </w: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0107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F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#ДЕЛ/0!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99 0 00 00670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5 773 002,06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5 586 449,33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-186 552,73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Передаваемые полномочия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1 459,00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1 459,00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2 301 997,55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2 267 053,87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-34943,68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98,48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20 000,00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6 539,16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-13460,84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32,70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13 500,00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7 300,00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-6200,00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54,07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9 500,00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8 018,00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-1482,00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84,40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676 000,00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672 212,69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-3787,31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99,44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1 937,51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1 776,84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-160,67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91,71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25 000,00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139 076,00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138 186,00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-890,00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99,36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Услуги страхования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3 196,38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3 196,38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126 799,00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126 799,00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3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 (ГСМ)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253 275,51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237 631,36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-15644,15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93,82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98 740,00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97 348,25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-1391,75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98,59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20 700,00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11 730,00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-8970,00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56,67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налоги и сборы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3 262,00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3 184,00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-78,00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97,61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3 000,00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43 500,00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29 128,00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-14372,00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66,96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1 614 255,95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1 533 547,87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-80708,08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Услуги страхования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24 371,91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24 371,91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71 900,00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71 900,00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93 685,00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90 764,00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-2921,00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96,88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36 027,00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34 484,00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-1543,00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95,72</w:t>
            </w:r>
          </w:p>
        </w:tc>
      </w:tr>
      <w:tr w:rsidR="00CA3F49" w:rsidRPr="00CA3F49" w:rsidTr="00CA3F49">
        <w:trPr>
          <w:gridAfter w:val="2"/>
          <w:wAfter w:w="2684" w:type="dxa"/>
          <w:trHeight w:val="67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69 832,25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69 832,00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-0,25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21 987,00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21 987,00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42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ПРАВООХРАНИЕТЛЬНАЯ ДЕЯТЕЛЬНОСТЬ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80 180,26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60 680,26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-19500,00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75,68</w:t>
            </w:r>
          </w:p>
        </w:tc>
      </w:tr>
      <w:tr w:rsidR="00CA3F49" w:rsidRPr="00CA3F49" w:rsidTr="00CA3F49">
        <w:trPr>
          <w:gridAfter w:val="2"/>
          <w:wAfter w:w="2684" w:type="dxa"/>
          <w:trHeight w:val="36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52 650,00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33 150,00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-19500,00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62,96</w:t>
            </w:r>
          </w:p>
        </w:tc>
      </w:tr>
      <w:tr w:rsidR="00CA3F49" w:rsidRPr="00CA3F49" w:rsidTr="00CA3F49">
        <w:trPr>
          <w:gridAfter w:val="2"/>
          <w:wAfter w:w="2684" w:type="dxa"/>
          <w:trHeight w:val="42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27 530,26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27 530,26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27 530,26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27 530,26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11 385 098,84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10 972 552,92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-412545,92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96,38</w:t>
            </w:r>
          </w:p>
        </w:tc>
      </w:tr>
      <w:tr w:rsidR="00CA3F49" w:rsidRPr="00CA3F49" w:rsidTr="00CA3F49">
        <w:trPr>
          <w:gridAfter w:val="2"/>
          <w:wAfter w:w="2684" w:type="dxa"/>
          <w:trHeight w:val="40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11 385 098,84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10 972 552,92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-412545,92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96,38</w:t>
            </w:r>
          </w:p>
        </w:tc>
      </w:tr>
      <w:tr w:rsidR="00CA3F49" w:rsidRPr="00CA3F49" w:rsidTr="00CA3F49">
        <w:trPr>
          <w:gridAfter w:val="2"/>
          <w:wAfter w:w="2684" w:type="dxa"/>
          <w:trHeight w:val="9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>. Палласовка на 2016-2020 годы»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23 0 01 01352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4 712 248,63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4 691 033,63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-21215,00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99,55</w:t>
            </w:r>
          </w:p>
        </w:tc>
      </w:tr>
      <w:tr w:rsidR="00CA3F49" w:rsidRPr="00CA3F49" w:rsidTr="00CA3F49">
        <w:trPr>
          <w:gridAfter w:val="2"/>
          <w:wAfter w:w="2684" w:type="dxa"/>
          <w:trHeight w:val="9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>. Палласовка на 2016-2020 годы»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23 0 01 01352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22 800,00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22 800,00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9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>. Палласовка на 2016-2020 годы»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23 0 01 01352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168 719,40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168 719,40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9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«Повышение безопасности дорожного движения на территории городского поселения 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>. Палласовка на 2016-2020 годы»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23 0 01 01352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100 000,00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90 419,00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-9581,00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90,42</w:t>
            </w:r>
          </w:p>
        </w:tc>
      </w:tr>
      <w:tr w:rsidR="00CA3F49" w:rsidRPr="00CA3F49" w:rsidTr="00CA3F49">
        <w:trPr>
          <w:gridAfter w:val="2"/>
          <w:wAfter w:w="2684" w:type="dxa"/>
          <w:trHeight w:val="915"/>
        </w:trPr>
        <w:tc>
          <w:tcPr>
            <w:tcW w:w="3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>. Палласовка в 2020-2022 г.г.»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26 0 01 01000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6 018 831,68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5 999 580,89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-19250,79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99,68</w:t>
            </w:r>
          </w:p>
        </w:tc>
      </w:tr>
      <w:tr w:rsidR="00CA3F49" w:rsidRPr="00CA3F49" w:rsidTr="00CA3F49">
        <w:trPr>
          <w:gridAfter w:val="2"/>
          <w:wAfter w:w="2684" w:type="dxa"/>
          <w:trHeight w:val="1290"/>
        </w:trPr>
        <w:tc>
          <w:tcPr>
            <w:tcW w:w="3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«Проведение мероприятий по ремонту дорог с твердым покрытием городского поселения 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>. Палласовка в 2020-2022 г.г.»</w:t>
            </w:r>
          </w:p>
        </w:tc>
        <w:tc>
          <w:tcPr>
            <w:tcW w:w="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26 0 01 01000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362 499,13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-362499,13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3F49" w:rsidRPr="00CA3F49" w:rsidTr="00CA3F49">
        <w:trPr>
          <w:gridAfter w:val="2"/>
          <w:wAfter w:w="2684" w:type="dxa"/>
          <w:trHeight w:val="48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27 772 999,60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23 788 800,06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-3984199,54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85,65</w:t>
            </w:r>
          </w:p>
        </w:tc>
      </w:tr>
      <w:tr w:rsidR="00CA3F49" w:rsidRPr="00CA3F49" w:rsidTr="00CA3F49">
        <w:trPr>
          <w:gridAfter w:val="2"/>
          <w:wAfter w:w="2684" w:type="dxa"/>
          <w:trHeight w:val="21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</w:rPr>
            </w:pPr>
            <w:r w:rsidRPr="00CA3F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654 180,00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578 353,85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-75826,15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88,41</w:t>
            </w:r>
          </w:p>
        </w:tc>
      </w:tr>
      <w:tr w:rsidR="00CA3F49" w:rsidRPr="00CA3F49" w:rsidTr="00CA3F49">
        <w:trPr>
          <w:gridAfter w:val="2"/>
          <w:wAfter w:w="2684" w:type="dxa"/>
          <w:trHeight w:val="94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>. Палласовка на 2017-2019 годы», содержание имущества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62 0 00 01700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295 000,00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237 882,53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-57117,47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80,64</w:t>
            </w:r>
          </w:p>
        </w:tc>
      </w:tr>
      <w:tr w:rsidR="00CA3F49" w:rsidRPr="00CA3F49" w:rsidTr="00CA3F49">
        <w:trPr>
          <w:gridAfter w:val="2"/>
          <w:wAfter w:w="2684" w:type="dxa"/>
          <w:trHeight w:val="78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Ведомственная целевая программа «Развитие жилищно-коммунального хозяйства городского поселения г. Палласовка на 2017-2019 годы»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 xml:space="preserve"> 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62 0 00 01700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54 680,00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54 680,00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91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Ведомственная целевая программа «Развитие жилищно-коммунального хозяйства городского поселения г. Палласовка на 2017-2019 годы»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 xml:space="preserve"> формирование фонда капитального ремонта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62 0 00 01760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300 000,00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283 591,32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-16408,68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94,53</w:t>
            </w:r>
          </w:p>
        </w:tc>
      </w:tr>
      <w:tr w:rsidR="00CA3F49" w:rsidRPr="00CA3F49" w:rsidTr="00CA3F49">
        <w:trPr>
          <w:gridAfter w:val="2"/>
          <w:wAfter w:w="2684" w:type="dxa"/>
          <w:trHeight w:val="49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62 0 00 01760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4 500,00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2 200,00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-2300,00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48,89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7 112 364,46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5 881 766,87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-1230597,59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82,70</w:t>
            </w:r>
          </w:p>
        </w:tc>
      </w:tr>
      <w:tr w:rsidR="00CA3F49" w:rsidRPr="00CA3F49" w:rsidTr="00CA3F49">
        <w:trPr>
          <w:gridAfter w:val="2"/>
          <w:wAfter w:w="2684" w:type="dxa"/>
          <w:trHeight w:val="9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«Развитие жилищно-коммунального хозяйства городского поселения 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 xml:space="preserve">. Палласовка на 2017-2019 годы», работы, услуги по содержанию имущества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62 0 00 01900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1 318 565,78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1 087 968,19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-230597,59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82,51</w:t>
            </w:r>
          </w:p>
        </w:tc>
      </w:tr>
      <w:tr w:rsidR="00CA3F49" w:rsidRPr="00CA3F49" w:rsidTr="00CA3F49">
        <w:trPr>
          <w:gridAfter w:val="2"/>
          <w:wAfter w:w="2684" w:type="dxa"/>
          <w:trHeight w:val="9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Ведомственная целевая программа «Развитие жилищно-коммунального хозяйства городского поселения г. Палласовка на 2017-2019 годы»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 xml:space="preserve"> увеличение стоимости основных средств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62 0 00 01900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67 526,01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67 526,01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90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Ведомственная целевая программа «Развитие жилищно-коммунального хозяйства городского поселения г. Палласовка на 2017-2019 годы»</w:t>
            </w:r>
            <w:proofErr w:type="gramStart"/>
            <w:r w:rsidRPr="00CA3F4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A3F49">
              <w:rPr>
                <w:rFonts w:ascii="Arial" w:hAnsi="Arial" w:cs="Arial"/>
                <w:sz w:val="16"/>
                <w:szCs w:val="16"/>
              </w:rPr>
              <w:t xml:space="preserve"> увеличение стоимости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62 0 00 01900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961 521,39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961 521,39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51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Передаваемые полномочия муниципальному району на проектирование объектов водоснабжения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1 000 000,00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-1000000,00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 (обводнение, доля поселения)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376 475,13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376 475,13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Прочие работы, услуги (обводнение, доля </w:t>
            </w:r>
            <w:proofErr w:type="spellStart"/>
            <w:r w:rsidRPr="00CA3F49">
              <w:rPr>
                <w:rFonts w:ascii="Arial" w:hAnsi="Arial" w:cs="Arial"/>
                <w:sz w:val="16"/>
                <w:szCs w:val="16"/>
              </w:rPr>
              <w:t>обласного</w:t>
            </w:r>
            <w:proofErr w:type="spellEnd"/>
            <w:r w:rsidRPr="00CA3F49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99 0 00 70540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3 388 276,15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3 388 276,15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20 006 455,14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17 328 679,34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-2677775,80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86,62</w:t>
            </w:r>
          </w:p>
        </w:tc>
      </w:tr>
      <w:tr w:rsidR="00CA3F49" w:rsidRPr="00CA3F49" w:rsidTr="00CA3F49">
        <w:trPr>
          <w:gridAfter w:val="2"/>
          <w:wAfter w:w="2684" w:type="dxa"/>
          <w:trHeight w:val="69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Муниципальная программа  "Формирование современной городской среды на 2019-2024 годы», благоустройство ул. Коммунистической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40 0 F2 55550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5 280 987,07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5 280 987,07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Уличное освещение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7 597 574,80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5 021 340,47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-2576234,33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66,09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6 639 220,00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4 095 768,67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-2543451,33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61,69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514 502,00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514 502,00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68 0 00 01720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443 852,80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411 069,80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-32783,00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92,61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Озеленение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10 050,00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10 050,00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Приобретение материалов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68 0 00 01730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10 050,00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10 050,00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мест </w:t>
            </w:r>
            <w:proofErr w:type="spellStart"/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захороненя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392 000,00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391 998,00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i/>
                <w:iCs/>
                <w:sz w:val="16"/>
                <w:szCs w:val="16"/>
              </w:rPr>
              <w:t>-2,00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i/>
                <w:iCs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F49">
              <w:rPr>
                <w:rFonts w:ascii="Arial" w:hAnsi="Arial" w:cs="Arial"/>
                <w:sz w:val="16"/>
                <w:szCs w:val="16"/>
              </w:rPr>
              <w:t>Санитарое</w:t>
            </w:r>
            <w:proofErr w:type="spellEnd"/>
            <w:r w:rsidRPr="00CA3F49">
              <w:rPr>
                <w:rFonts w:ascii="Arial" w:hAnsi="Arial" w:cs="Arial"/>
                <w:sz w:val="16"/>
                <w:szCs w:val="16"/>
              </w:rPr>
              <w:t xml:space="preserve"> содержание кладбища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392 000,00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391 998,00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Прочее благоустройство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5 795 791,27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5 694 251,80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-101539,47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98,25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lastRenderedPageBreak/>
              <w:t xml:space="preserve">Работы, услуги по содержанию территории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5 448 364,15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5 346 824,68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-101539,47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98,14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317 515,98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317 515,98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Работы, услуги по содержанию территории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2 511,14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2 511,14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25 770,00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25 770,00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68 0 00 01750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1 630,00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1 630,00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930 052,00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930 052,00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700 052,00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700 052,00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230 000,00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230 000,00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5 837 985,44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5 536 545,18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-301440,26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94,84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5 837 985,44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5 536 545,18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-301440,26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94,84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3F49">
              <w:rPr>
                <w:rFonts w:ascii="Arial" w:hAnsi="Arial" w:cs="Arial"/>
                <w:sz w:val="16"/>
                <w:szCs w:val="16"/>
              </w:rPr>
              <w:t>соержание</w:t>
            </w:r>
            <w:proofErr w:type="spellEnd"/>
            <w:r w:rsidRPr="00CA3F49">
              <w:rPr>
                <w:rFonts w:ascii="Arial" w:hAnsi="Arial" w:cs="Arial"/>
                <w:sz w:val="16"/>
                <w:szCs w:val="16"/>
              </w:rPr>
              <w:t xml:space="preserve"> МКУ МЦ "СПЕКТР"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5 590 746,44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5 289 806,18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-300940,26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94,62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3 236 515,42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3 165 270,07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-71245,35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97,80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4 796,37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4 043,01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-753,36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84,29</w:t>
            </w:r>
          </w:p>
        </w:tc>
      </w:tr>
      <w:tr w:rsidR="00CA3F49" w:rsidRPr="00CA3F49" w:rsidTr="00CA3F49">
        <w:trPr>
          <w:gridAfter w:val="2"/>
          <w:wAfter w:w="2684" w:type="dxa"/>
          <w:trHeight w:val="28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-250,00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942 624,46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936 036,64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-6587,82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99,30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37 668,78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37 668,78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797 749,69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599 009,96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-198739,73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75,09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156 837,96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142 615,96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-14222,00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90,93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35 724,76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35 724,76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76 700,00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72 390,00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-4310,00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94,38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42 300,00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36 968,00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-5332,00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87,39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70 0 00 00590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259 829,00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259 829,00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передаваемые полномочия муниципальному району по молодежной политике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246 739,00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246 739,00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8 275 418,00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8 275 418,00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8 275 418,00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8 275 418,00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lastRenderedPageBreak/>
              <w:t>передаваемые полномочия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99 0 00 00400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8 275 418,00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8 275 418,00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560 926,92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560 926,92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560 926,92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560 926,92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Пенсия. Пособия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99 0 00 00940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560 926,92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560 926,92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2 822 293,87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2 574 151,49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-248142,38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91,21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2 822 293,87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2 574 151,49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-248142,38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91,21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Содержание МКУ "Колос"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2 772 213,87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2 524 071,49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-248142,38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91,05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1 742 494,21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1 722 753,16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-19741,05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98,87</w:t>
            </w:r>
          </w:p>
        </w:tc>
      </w:tr>
      <w:tr w:rsidR="00CA3F49" w:rsidRPr="00CA3F49" w:rsidTr="00CA3F49">
        <w:trPr>
          <w:gridAfter w:val="2"/>
          <w:wAfter w:w="2684" w:type="dxa"/>
          <w:trHeight w:val="450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266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12 000,00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5 981,85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-6018,15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49,85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521 333,25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508 452,09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-12881,16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97,53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17 280,00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15 840,00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-1440,00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91,67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202 258,03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45 049,18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-157208,85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22,27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64 301,20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38 624,21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-25676,99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60,07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4 624,21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-4624,21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118 800,00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112 490,00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-6310,00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94,69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14 241,97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-14241,97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Налог на имущество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71 0 00 00590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74 881,00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74 881,00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Передаваемые полномочия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99 0 00 00590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251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50 080,00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 xml:space="preserve">50 080,00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sz w:val="16"/>
                <w:szCs w:val="16"/>
              </w:rPr>
            </w:pPr>
            <w:r w:rsidRPr="00CA3F49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A3F49" w:rsidRPr="00CA3F49" w:rsidTr="00CA3F49">
        <w:trPr>
          <w:gridAfter w:val="2"/>
          <w:wAfter w:w="2684" w:type="dxa"/>
          <w:trHeight w:val="255"/>
        </w:trPr>
        <w:tc>
          <w:tcPr>
            <w:tcW w:w="3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69 631 022,99  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64 146 453,32 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-5 484 569,67  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49" w:rsidRPr="00CA3F49" w:rsidRDefault="00CA3F49" w:rsidP="00CA3F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F49">
              <w:rPr>
                <w:rFonts w:ascii="Arial" w:hAnsi="Arial" w:cs="Arial"/>
                <w:b/>
                <w:bCs/>
                <w:sz w:val="16"/>
                <w:szCs w:val="16"/>
              </w:rPr>
              <w:t>92,12</w:t>
            </w:r>
          </w:p>
        </w:tc>
      </w:tr>
    </w:tbl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B52B71" w:rsidRPr="00CA3F49" w:rsidRDefault="00B52B71" w:rsidP="00A028F1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A028F1">
      <w:pPr>
        <w:jc w:val="center"/>
        <w:rPr>
          <w:rFonts w:ascii="Arial" w:hAnsi="Arial" w:cs="Arial"/>
          <w:b/>
          <w:sz w:val="22"/>
          <w:szCs w:val="22"/>
        </w:rPr>
        <w:sectPr w:rsidR="00CA3F49" w:rsidRPr="00CA3F49" w:rsidSect="00CA3F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2B71" w:rsidRPr="00CA3F49" w:rsidRDefault="00B52B71" w:rsidP="00A028F1">
      <w:pPr>
        <w:jc w:val="center"/>
        <w:rPr>
          <w:rFonts w:ascii="Arial" w:hAnsi="Arial" w:cs="Arial"/>
          <w:b/>
        </w:rPr>
      </w:pPr>
    </w:p>
    <w:p w:rsidR="00CA3F49" w:rsidRPr="00CA3F49" w:rsidRDefault="00CA3F49" w:rsidP="00CA3F49">
      <w:pPr>
        <w:ind w:left="5761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>Приложение № 5</w:t>
      </w:r>
    </w:p>
    <w:p w:rsidR="00CA3F49" w:rsidRPr="00CA3F49" w:rsidRDefault="00CA3F49" w:rsidP="00CA3F49">
      <w:pPr>
        <w:ind w:left="5761"/>
        <w:rPr>
          <w:rFonts w:ascii="Arial" w:hAnsi="Arial" w:cs="Arial"/>
          <w:b/>
        </w:rPr>
      </w:pPr>
      <w:r w:rsidRPr="00CA3F49">
        <w:rPr>
          <w:rFonts w:ascii="Arial" w:hAnsi="Arial" w:cs="Arial"/>
          <w:b/>
        </w:rPr>
        <w:t xml:space="preserve">к отчету об исполнении бюджета городского поселения </w:t>
      </w:r>
      <w:proofErr w:type="gramStart"/>
      <w:r w:rsidRPr="00CA3F49">
        <w:rPr>
          <w:rFonts w:ascii="Arial" w:hAnsi="Arial" w:cs="Arial"/>
          <w:b/>
        </w:rPr>
        <w:t>г</w:t>
      </w:r>
      <w:proofErr w:type="gramEnd"/>
      <w:r w:rsidRPr="00CA3F49">
        <w:rPr>
          <w:rFonts w:ascii="Arial" w:hAnsi="Arial" w:cs="Arial"/>
          <w:b/>
        </w:rPr>
        <w:t>. Палласовка за 2020 год</w:t>
      </w:r>
    </w:p>
    <w:p w:rsidR="00CA3F49" w:rsidRPr="00CA3F49" w:rsidRDefault="00CA3F49" w:rsidP="00CA3F49">
      <w:pPr>
        <w:jc w:val="right"/>
        <w:rPr>
          <w:rFonts w:ascii="Arial" w:hAnsi="Arial" w:cs="Arial"/>
          <w:b/>
        </w:rPr>
      </w:pPr>
    </w:p>
    <w:p w:rsidR="00CA3F49" w:rsidRPr="00CA3F49" w:rsidRDefault="00CA3F49" w:rsidP="00CA3F49">
      <w:pPr>
        <w:jc w:val="center"/>
        <w:rPr>
          <w:rFonts w:ascii="Arial" w:hAnsi="Arial" w:cs="Arial"/>
        </w:rPr>
      </w:pPr>
      <w:r w:rsidRPr="00CA3F49">
        <w:rPr>
          <w:rFonts w:ascii="Arial" w:hAnsi="Arial" w:cs="Arial"/>
        </w:rPr>
        <w:t>ПРОГРАММА</w:t>
      </w:r>
    </w:p>
    <w:p w:rsidR="00CA3F49" w:rsidRPr="00CA3F49" w:rsidRDefault="00CA3F49" w:rsidP="00CA3F49">
      <w:pPr>
        <w:jc w:val="center"/>
        <w:rPr>
          <w:rFonts w:ascii="Arial" w:hAnsi="Arial" w:cs="Arial"/>
        </w:rPr>
      </w:pPr>
    </w:p>
    <w:p w:rsidR="00CA3F49" w:rsidRPr="00CA3F49" w:rsidRDefault="00CA3F49" w:rsidP="00CA3F49">
      <w:pPr>
        <w:jc w:val="center"/>
        <w:rPr>
          <w:rFonts w:ascii="Arial" w:hAnsi="Arial" w:cs="Arial"/>
        </w:rPr>
      </w:pPr>
      <w:r w:rsidRPr="00CA3F49">
        <w:rPr>
          <w:rFonts w:ascii="Arial" w:hAnsi="Arial" w:cs="Arial"/>
        </w:rPr>
        <w:t xml:space="preserve">муниципальных внутренних заимствований </w:t>
      </w:r>
    </w:p>
    <w:p w:rsidR="00CA3F49" w:rsidRPr="00CA3F49" w:rsidRDefault="00CA3F49" w:rsidP="00CA3F49">
      <w:pPr>
        <w:jc w:val="center"/>
        <w:rPr>
          <w:rFonts w:ascii="Arial" w:hAnsi="Arial" w:cs="Arial"/>
        </w:rPr>
      </w:pPr>
      <w:r w:rsidRPr="00CA3F49">
        <w:rPr>
          <w:rFonts w:ascii="Arial" w:hAnsi="Arial" w:cs="Arial"/>
        </w:rPr>
        <w:t xml:space="preserve">городского поселения г. Палласовка, </w:t>
      </w:r>
      <w:proofErr w:type="gramStart"/>
      <w:r w:rsidRPr="00CA3F49">
        <w:rPr>
          <w:rFonts w:ascii="Arial" w:hAnsi="Arial" w:cs="Arial"/>
        </w:rPr>
        <w:t>направляемых</w:t>
      </w:r>
      <w:proofErr w:type="gramEnd"/>
    </w:p>
    <w:p w:rsidR="00CA3F49" w:rsidRPr="00CA3F49" w:rsidRDefault="00CA3F49" w:rsidP="00CA3F49">
      <w:pPr>
        <w:jc w:val="center"/>
        <w:rPr>
          <w:rFonts w:ascii="Arial" w:hAnsi="Arial" w:cs="Arial"/>
        </w:rPr>
      </w:pPr>
      <w:r w:rsidRPr="00CA3F49">
        <w:rPr>
          <w:rFonts w:ascii="Arial" w:hAnsi="Arial" w:cs="Arial"/>
        </w:rPr>
        <w:t xml:space="preserve">на покрытие дефицита бюджета и погашение муниципальных долговых обязательств городского поселения </w:t>
      </w:r>
      <w:proofErr w:type="gramStart"/>
      <w:r w:rsidRPr="00CA3F49">
        <w:rPr>
          <w:rFonts w:ascii="Arial" w:hAnsi="Arial" w:cs="Arial"/>
        </w:rPr>
        <w:t>г</w:t>
      </w:r>
      <w:proofErr w:type="gramEnd"/>
      <w:r w:rsidRPr="00CA3F49">
        <w:rPr>
          <w:rFonts w:ascii="Arial" w:hAnsi="Arial" w:cs="Arial"/>
        </w:rPr>
        <w:t>. Палласовка</w:t>
      </w:r>
    </w:p>
    <w:p w:rsidR="00CA3F49" w:rsidRPr="00CA3F49" w:rsidRDefault="00CA3F49" w:rsidP="00CA3F49">
      <w:pPr>
        <w:jc w:val="center"/>
        <w:rPr>
          <w:rFonts w:ascii="Arial" w:hAnsi="Arial" w:cs="Arial"/>
        </w:rPr>
      </w:pPr>
      <w:r w:rsidRPr="00CA3F49">
        <w:rPr>
          <w:rFonts w:ascii="Arial" w:hAnsi="Arial" w:cs="Arial"/>
        </w:rPr>
        <w:t xml:space="preserve">за 2020 г. </w:t>
      </w:r>
    </w:p>
    <w:p w:rsidR="00CA3F49" w:rsidRPr="00CA3F49" w:rsidRDefault="00CA3F49" w:rsidP="00CA3F49">
      <w:pPr>
        <w:jc w:val="center"/>
        <w:rPr>
          <w:rFonts w:ascii="Arial" w:hAnsi="Arial" w:cs="Arial"/>
        </w:rPr>
      </w:pPr>
    </w:p>
    <w:p w:rsidR="00CA3F49" w:rsidRPr="00CA3F49" w:rsidRDefault="00CA3F49" w:rsidP="00CA3F49">
      <w:pPr>
        <w:jc w:val="center"/>
        <w:rPr>
          <w:rFonts w:ascii="Arial" w:hAnsi="Arial" w:cs="Arial"/>
        </w:rPr>
      </w:pPr>
    </w:p>
    <w:p w:rsidR="00CA3F49" w:rsidRPr="00CA3F49" w:rsidRDefault="00CA3F49" w:rsidP="00CA3F49">
      <w:pPr>
        <w:jc w:val="center"/>
        <w:rPr>
          <w:rFonts w:ascii="Arial" w:hAnsi="Arial" w:cs="Arial"/>
        </w:rPr>
      </w:pPr>
      <w:r w:rsidRPr="00CA3F49">
        <w:rPr>
          <w:rFonts w:ascii="Arial" w:hAnsi="Arial" w:cs="Arial"/>
        </w:rPr>
        <w:t xml:space="preserve">Администрация городского поселения </w:t>
      </w:r>
      <w:proofErr w:type="gramStart"/>
      <w:r w:rsidRPr="00CA3F49">
        <w:rPr>
          <w:rFonts w:ascii="Arial" w:hAnsi="Arial" w:cs="Arial"/>
        </w:rPr>
        <w:t>г</w:t>
      </w:r>
      <w:proofErr w:type="gramEnd"/>
      <w:r w:rsidRPr="00CA3F49">
        <w:rPr>
          <w:rFonts w:ascii="Arial" w:hAnsi="Arial" w:cs="Arial"/>
        </w:rPr>
        <w:t>. Палласовка вправе привлекать муниципальные займы в виде кредитов от других бюджетов бюджетной системы Российской Федерации, кредитных организаций, по которым возникают долговые обязательства городского поселения г. Палласовка.</w:t>
      </w:r>
    </w:p>
    <w:p w:rsidR="00CA3F49" w:rsidRPr="00CA3F49" w:rsidRDefault="00CA3F49" w:rsidP="00CA3F49">
      <w:pPr>
        <w:pStyle w:val="a6"/>
        <w:ind w:firstLine="708"/>
        <w:rPr>
          <w:rFonts w:ascii="Arial" w:hAnsi="Arial" w:cs="Arial"/>
          <w:sz w:val="24"/>
        </w:rPr>
      </w:pPr>
      <w:r w:rsidRPr="00CA3F49">
        <w:rPr>
          <w:rFonts w:ascii="Arial" w:hAnsi="Arial" w:cs="Arial"/>
          <w:sz w:val="24"/>
        </w:rPr>
        <w:t xml:space="preserve">                                              </w:t>
      </w:r>
    </w:p>
    <w:p w:rsidR="00CA3F49" w:rsidRPr="00CA3F49" w:rsidRDefault="00CA3F49" w:rsidP="00CA3F49">
      <w:pPr>
        <w:pStyle w:val="a6"/>
        <w:ind w:firstLine="709"/>
        <w:jc w:val="center"/>
        <w:rPr>
          <w:rFonts w:ascii="Arial" w:hAnsi="Arial" w:cs="Arial"/>
          <w:b/>
          <w:bCs/>
          <w:sz w:val="24"/>
        </w:rPr>
      </w:pPr>
      <w:r w:rsidRPr="00CA3F49">
        <w:rPr>
          <w:rFonts w:ascii="Arial" w:hAnsi="Arial" w:cs="Arial"/>
          <w:sz w:val="24"/>
        </w:rPr>
        <w:t xml:space="preserve"> </w:t>
      </w:r>
      <w:r w:rsidRPr="00CA3F49">
        <w:rPr>
          <w:rFonts w:ascii="Arial" w:hAnsi="Arial" w:cs="Arial"/>
          <w:b/>
          <w:bCs/>
          <w:sz w:val="24"/>
        </w:rPr>
        <w:t xml:space="preserve">ПЕРЕЧЕНЬ </w:t>
      </w:r>
    </w:p>
    <w:p w:rsidR="00CA3F49" w:rsidRPr="00CA3F49" w:rsidRDefault="00CA3F49" w:rsidP="00CA3F49">
      <w:pPr>
        <w:jc w:val="center"/>
        <w:rPr>
          <w:rFonts w:ascii="Arial" w:hAnsi="Arial" w:cs="Arial"/>
          <w:b/>
          <w:bCs/>
        </w:rPr>
      </w:pPr>
      <w:r w:rsidRPr="00CA3F49">
        <w:rPr>
          <w:rFonts w:ascii="Arial" w:hAnsi="Arial" w:cs="Arial"/>
          <w:b/>
          <w:bCs/>
        </w:rPr>
        <w:t xml:space="preserve">муниципальных внутренних заимствований </w:t>
      </w:r>
    </w:p>
    <w:p w:rsidR="00CA3F49" w:rsidRPr="00CA3F49" w:rsidRDefault="00CA3F49" w:rsidP="00CA3F49">
      <w:pPr>
        <w:jc w:val="center"/>
        <w:rPr>
          <w:rFonts w:ascii="Arial" w:hAnsi="Arial" w:cs="Arial"/>
          <w:bCs/>
          <w:iCs/>
        </w:rPr>
      </w:pPr>
      <w:r w:rsidRPr="00CA3F49">
        <w:rPr>
          <w:rFonts w:ascii="Arial" w:hAnsi="Arial" w:cs="Arial"/>
          <w:b/>
          <w:bCs/>
        </w:rPr>
        <w:t xml:space="preserve">городского поселения </w:t>
      </w:r>
      <w:proofErr w:type="gramStart"/>
      <w:r w:rsidRPr="00CA3F49">
        <w:rPr>
          <w:rFonts w:ascii="Arial" w:hAnsi="Arial" w:cs="Arial"/>
          <w:b/>
          <w:bCs/>
        </w:rPr>
        <w:t>г</w:t>
      </w:r>
      <w:proofErr w:type="gramEnd"/>
      <w:r w:rsidRPr="00CA3F49">
        <w:rPr>
          <w:rFonts w:ascii="Arial" w:hAnsi="Arial" w:cs="Arial"/>
          <w:b/>
          <w:bCs/>
        </w:rPr>
        <w:t>. Палласовка на 2020 год</w:t>
      </w:r>
      <w:r w:rsidRPr="00CA3F49">
        <w:rPr>
          <w:rFonts w:ascii="Arial" w:hAnsi="Arial" w:cs="Arial"/>
          <w:b/>
          <w:iCs/>
        </w:rPr>
        <w:t xml:space="preserve">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1800"/>
        <w:gridCol w:w="3060"/>
      </w:tblGrid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Вид </w:t>
            </w:r>
            <w:proofErr w:type="gramStart"/>
            <w:r w:rsidRPr="00CA3F49">
              <w:rPr>
                <w:rFonts w:ascii="Arial" w:hAnsi="Arial" w:cs="Arial"/>
              </w:rPr>
              <w:t>муниципальных</w:t>
            </w:r>
            <w:proofErr w:type="gramEnd"/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заимствований</w:t>
            </w:r>
          </w:p>
        </w:tc>
        <w:tc>
          <w:tcPr>
            <w:tcW w:w="4860" w:type="dxa"/>
            <w:gridSpan w:val="2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Сумма</w:t>
            </w: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тыс. </w:t>
            </w:r>
            <w:proofErr w:type="spellStart"/>
            <w:r w:rsidRPr="00CA3F49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План 2020 г.</w:t>
            </w:r>
          </w:p>
        </w:tc>
        <w:tc>
          <w:tcPr>
            <w:tcW w:w="306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Факт 2020 г.</w:t>
            </w:r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1</w:t>
            </w:r>
          </w:p>
        </w:tc>
        <w:tc>
          <w:tcPr>
            <w:tcW w:w="180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2</w:t>
            </w:r>
          </w:p>
        </w:tc>
        <w:tc>
          <w:tcPr>
            <w:tcW w:w="306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3</w:t>
            </w:r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</w:rPr>
            </w:pPr>
            <w:r w:rsidRPr="00CA3F49">
              <w:rPr>
                <w:rFonts w:ascii="Arial" w:hAnsi="Arial" w:cs="Arial"/>
                <w:b/>
              </w:rPr>
              <w:t>Кредиты кредитных организаций</w:t>
            </w:r>
          </w:p>
        </w:tc>
        <w:tc>
          <w:tcPr>
            <w:tcW w:w="180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</w:rPr>
            </w:pPr>
            <w:r w:rsidRPr="00CA3F4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06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</w:rPr>
            </w:pPr>
            <w:r w:rsidRPr="00CA3F49">
              <w:rPr>
                <w:rFonts w:ascii="Arial" w:hAnsi="Arial" w:cs="Arial"/>
                <w:b/>
              </w:rPr>
              <w:t>0</w:t>
            </w:r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привлечение кредита от кредитных организаций</w:t>
            </w:r>
          </w:p>
        </w:tc>
        <w:tc>
          <w:tcPr>
            <w:tcW w:w="180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0</w:t>
            </w:r>
          </w:p>
        </w:tc>
        <w:tc>
          <w:tcPr>
            <w:tcW w:w="306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0</w:t>
            </w:r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180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0</w:t>
            </w:r>
          </w:p>
        </w:tc>
        <w:tc>
          <w:tcPr>
            <w:tcW w:w="306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0</w:t>
            </w:r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</w:p>
        </w:tc>
      </w:tr>
      <w:tr w:rsidR="00CA3F49" w:rsidRPr="00CA3F49" w:rsidTr="00CA3F49">
        <w:tc>
          <w:tcPr>
            <w:tcW w:w="10008" w:type="dxa"/>
            <w:gridSpan w:val="3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b/>
              </w:rPr>
            </w:pPr>
            <w:r w:rsidRPr="00CA3F49">
              <w:rPr>
                <w:rFonts w:ascii="Arial" w:hAnsi="Arial" w:cs="Arial"/>
                <w:b/>
              </w:rPr>
              <w:t xml:space="preserve">Источники внутреннего финансирования дефицита бюджета городского поселения </w:t>
            </w:r>
            <w:proofErr w:type="gramStart"/>
            <w:r w:rsidRPr="00CA3F49">
              <w:rPr>
                <w:rFonts w:ascii="Arial" w:hAnsi="Arial" w:cs="Arial"/>
                <w:b/>
              </w:rPr>
              <w:t>г</w:t>
            </w:r>
            <w:proofErr w:type="gramEnd"/>
            <w:r w:rsidRPr="00CA3F49">
              <w:rPr>
                <w:rFonts w:ascii="Arial" w:hAnsi="Arial" w:cs="Arial"/>
                <w:b/>
              </w:rPr>
              <w:t>. Палласовка</w:t>
            </w:r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4860" w:type="dxa"/>
            <w:gridSpan w:val="2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 xml:space="preserve">сумма тыс. </w:t>
            </w:r>
            <w:proofErr w:type="spellStart"/>
            <w:r w:rsidRPr="00CA3F49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План 2020 г.</w:t>
            </w:r>
          </w:p>
        </w:tc>
        <w:tc>
          <w:tcPr>
            <w:tcW w:w="306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Факт 2020 г.</w:t>
            </w:r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Разница между полученными и погашенными в валюте РФ кредитами кредитных учреждений</w:t>
            </w:r>
          </w:p>
        </w:tc>
        <w:tc>
          <w:tcPr>
            <w:tcW w:w="180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0</w:t>
            </w: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0</w:t>
            </w:r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Изменение остатков средств на счетах по учету средств бюджета  городского поселения г. Палласовка в течени</w:t>
            </w:r>
            <w:proofErr w:type="gramStart"/>
            <w:r w:rsidRPr="00CA3F49">
              <w:rPr>
                <w:rFonts w:ascii="Arial" w:hAnsi="Arial" w:cs="Arial"/>
              </w:rPr>
              <w:t>и</w:t>
            </w:r>
            <w:proofErr w:type="gramEnd"/>
            <w:r w:rsidRPr="00CA3F49">
              <w:rPr>
                <w:rFonts w:ascii="Arial" w:hAnsi="Arial" w:cs="Arial"/>
              </w:rPr>
              <w:t xml:space="preserve"> соответствующего финансового года</w:t>
            </w:r>
          </w:p>
        </w:tc>
        <w:tc>
          <w:tcPr>
            <w:tcW w:w="1800" w:type="dxa"/>
            <w:shd w:val="clear" w:color="auto" w:fill="auto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-1 514,91</w:t>
            </w:r>
          </w:p>
        </w:tc>
        <w:tc>
          <w:tcPr>
            <w:tcW w:w="3060" w:type="dxa"/>
            <w:shd w:val="clear" w:color="auto" w:fill="auto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1 094,32</w:t>
            </w:r>
          </w:p>
        </w:tc>
      </w:tr>
      <w:tr w:rsidR="00CA3F49" w:rsidRPr="00CA3F49" w:rsidTr="00CA3F49">
        <w:tc>
          <w:tcPr>
            <w:tcW w:w="5148" w:type="dxa"/>
          </w:tcPr>
          <w:p w:rsidR="00CA3F49" w:rsidRPr="00CA3F49" w:rsidRDefault="00CA3F49" w:rsidP="00CA3F49">
            <w:pPr>
              <w:rPr>
                <w:rFonts w:ascii="Arial" w:hAnsi="Arial" w:cs="Arial"/>
                <w:b/>
              </w:rPr>
            </w:pPr>
            <w:r w:rsidRPr="00CA3F49">
              <w:rPr>
                <w:rFonts w:ascii="Arial" w:hAnsi="Arial" w:cs="Arial"/>
                <w:b/>
              </w:rPr>
              <w:t xml:space="preserve">Всего источников внутреннего финансового дефицита бюджета городского поселения </w:t>
            </w:r>
            <w:proofErr w:type="gramStart"/>
            <w:r w:rsidRPr="00CA3F49">
              <w:rPr>
                <w:rFonts w:ascii="Arial" w:hAnsi="Arial" w:cs="Arial"/>
                <w:b/>
              </w:rPr>
              <w:t>г</w:t>
            </w:r>
            <w:proofErr w:type="gramEnd"/>
            <w:r w:rsidRPr="00CA3F49">
              <w:rPr>
                <w:rFonts w:ascii="Arial" w:hAnsi="Arial" w:cs="Arial"/>
                <w:b/>
              </w:rPr>
              <w:t>. Палласовка</w:t>
            </w:r>
          </w:p>
        </w:tc>
        <w:tc>
          <w:tcPr>
            <w:tcW w:w="1800" w:type="dxa"/>
            <w:shd w:val="clear" w:color="auto" w:fill="auto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-1 514,91</w:t>
            </w:r>
          </w:p>
        </w:tc>
        <w:tc>
          <w:tcPr>
            <w:tcW w:w="3060" w:type="dxa"/>
            <w:shd w:val="clear" w:color="auto" w:fill="auto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</w:rPr>
            </w:pPr>
            <w:r w:rsidRPr="00CA3F49">
              <w:rPr>
                <w:rFonts w:ascii="Arial" w:hAnsi="Arial" w:cs="Arial"/>
              </w:rPr>
              <w:t>1 094,32</w:t>
            </w:r>
          </w:p>
        </w:tc>
      </w:tr>
    </w:tbl>
    <w:p w:rsidR="00CA3F49" w:rsidRPr="00CA3F49" w:rsidRDefault="00CA3F49" w:rsidP="00CA3F49">
      <w:pPr>
        <w:rPr>
          <w:rFonts w:ascii="Arial" w:hAnsi="Arial" w:cs="Arial"/>
        </w:rPr>
      </w:pPr>
    </w:p>
    <w:p w:rsidR="00CA3F49" w:rsidRDefault="00CA3F49" w:rsidP="00CA3F49">
      <w:pPr>
        <w:ind w:firstLine="5400"/>
        <w:rPr>
          <w:rFonts w:ascii="Arial" w:hAnsi="Arial" w:cs="Arial"/>
        </w:rPr>
      </w:pPr>
    </w:p>
    <w:p w:rsidR="00CA3F49" w:rsidRDefault="00CA3F49" w:rsidP="00CA3F49">
      <w:pPr>
        <w:ind w:firstLine="5400"/>
        <w:rPr>
          <w:rFonts w:ascii="Arial" w:hAnsi="Arial" w:cs="Arial"/>
        </w:rPr>
      </w:pPr>
    </w:p>
    <w:p w:rsidR="00CA3F49" w:rsidRDefault="00CA3F49" w:rsidP="00CA3F49">
      <w:pPr>
        <w:rPr>
          <w:rFonts w:ascii="Arial" w:hAnsi="Arial" w:cs="Arial"/>
        </w:rPr>
      </w:pPr>
    </w:p>
    <w:p w:rsidR="00CA3F49" w:rsidRDefault="00CA3F49" w:rsidP="00CA3F49">
      <w:pPr>
        <w:rPr>
          <w:rFonts w:ascii="Arial" w:hAnsi="Arial" w:cs="Arial"/>
        </w:rPr>
      </w:pPr>
    </w:p>
    <w:p w:rsidR="00CA3F49" w:rsidRPr="00CA3F49" w:rsidRDefault="00CA3F49" w:rsidP="00CA3F49">
      <w:pPr>
        <w:ind w:firstLine="5400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Приложение №6</w:t>
      </w:r>
    </w:p>
    <w:p w:rsidR="00CA3F49" w:rsidRPr="00CA3F49" w:rsidRDefault="00CA3F49" w:rsidP="00CA3F49">
      <w:pPr>
        <w:ind w:firstLine="5400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к отчету об исполнении бюджета </w:t>
      </w:r>
    </w:p>
    <w:p w:rsidR="00CA3F49" w:rsidRPr="00CA3F49" w:rsidRDefault="00CA3F49" w:rsidP="00CA3F49">
      <w:pPr>
        <w:ind w:firstLine="5400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городского поселения</w:t>
      </w:r>
    </w:p>
    <w:p w:rsidR="00CA3F49" w:rsidRPr="00CA3F49" w:rsidRDefault="00CA3F49" w:rsidP="00CA3F49">
      <w:pPr>
        <w:ind w:firstLine="5400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г. Палласовка за 2020 год.</w:t>
      </w:r>
    </w:p>
    <w:p w:rsidR="00CA3F49" w:rsidRPr="00CA3F49" w:rsidRDefault="00CA3F49" w:rsidP="00CA3F49">
      <w:pPr>
        <w:jc w:val="center"/>
        <w:rPr>
          <w:rFonts w:ascii="Arial" w:hAnsi="Arial" w:cs="Arial"/>
          <w:b/>
          <w:sz w:val="22"/>
          <w:szCs w:val="22"/>
        </w:rPr>
      </w:pPr>
    </w:p>
    <w:p w:rsidR="00CA3F49" w:rsidRPr="00CA3F49" w:rsidRDefault="00CA3F49" w:rsidP="00CA3F49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Отчет об использовании средств </w:t>
      </w:r>
      <w:proofErr w:type="gramStart"/>
      <w:r w:rsidRPr="00CA3F49">
        <w:rPr>
          <w:rFonts w:ascii="Arial" w:hAnsi="Arial" w:cs="Arial"/>
          <w:b/>
          <w:sz w:val="22"/>
          <w:szCs w:val="22"/>
        </w:rPr>
        <w:t>резервного</w:t>
      </w:r>
      <w:proofErr w:type="gramEnd"/>
    </w:p>
    <w:p w:rsidR="00CA3F49" w:rsidRPr="00CA3F49" w:rsidRDefault="00CA3F49" w:rsidP="00CA3F49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фонда администрации городского поселения </w:t>
      </w:r>
      <w:proofErr w:type="gramStart"/>
      <w:r w:rsidRPr="00CA3F49">
        <w:rPr>
          <w:rFonts w:ascii="Arial" w:hAnsi="Arial" w:cs="Arial"/>
          <w:b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b/>
          <w:sz w:val="22"/>
          <w:szCs w:val="22"/>
        </w:rPr>
        <w:t>. Палласовка</w:t>
      </w:r>
    </w:p>
    <w:p w:rsidR="00CA3F49" w:rsidRPr="00CA3F49" w:rsidRDefault="00CA3F49" w:rsidP="00CA3F49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за  2020 г.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116"/>
        <w:gridCol w:w="3728"/>
        <w:gridCol w:w="2216"/>
      </w:tblGrid>
      <w:tr w:rsidR="00CA3F49" w:rsidRPr="00CA3F49" w:rsidTr="00CA3F49">
        <w:trPr>
          <w:trHeight w:val="599"/>
        </w:trPr>
        <w:tc>
          <w:tcPr>
            <w:tcW w:w="644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r w:rsidRPr="00CA3F49">
              <w:rPr>
                <w:rFonts w:ascii="Arial" w:hAnsi="Arial" w:cs="Arial"/>
                <w:sz w:val="22"/>
                <w:szCs w:val="22"/>
              </w:rPr>
              <w:t>п\</w:t>
            </w:r>
            <w:proofErr w:type="gramStart"/>
            <w:r w:rsidRPr="00CA3F49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116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Утверждено на  </w:t>
            </w: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2020 г.</w:t>
            </w:r>
          </w:p>
        </w:tc>
        <w:tc>
          <w:tcPr>
            <w:tcW w:w="3728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216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Дата и сумма</w:t>
            </w:r>
          </w:p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финансирования</w:t>
            </w:r>
          </w:p>
        </w:tc>
      </w:tr>
      <w:tr w:rsidR="00CA3F49" w:rsidRPr="00CA3F49" w:rsidTr="00CA3F49">
        <w:tc>
          <w:tcPr>
            <w:tcW w:w="644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6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728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 xml:space="preserve">Администрация городского поселения </w:t>
            </w:r>
            <w:proofErr w:type="gramStart"/>
            <w:r w:rsidRPr="00CA3F49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CA3F49">
              <w:rPr>
                <w:rFonts w:ascii="Arial" w:hAnsi="Arial" w:cs="Arial"/>
                <w:sz w:val="22"/>
                <w:szCs w:val="22"/>
              </w:rPr>
              <w:t>. Палласовка</w:t>
            </w:r>
          </w:p>
        </w:tc>
        <w:tc>
          <w:tcPr>
            <w:tcW w:w="2216" w:type="dxa"/>
          </w:tcPr>
          <w:p w:rsidR="00CA3F49" w:rsidRPr="00CA3F49" w:rsidRDefault="00CA3F49" w:rsidP="00CA3F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F49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CA3F49" w:rsidRPr="00CA3F49" w:rsidRDefault="00CA3F49" w:rsidP="00CA3F49">
      <w:pPr>
        <w:jc w:val="center"/>
        <w:rPr>
          <w:rFonts w:ascii="Arial" w:hAnsi="Arial" w:cs="Arial"/>
          <w:b/>
        </w:rPr>
      </w:pPr>
    </w:p>
    <w:p w:rsidR="00B52B71" w:rsidRPr="00CA3F49" w:rsidRDefault="00B52B71" w:rsidP="00CA3F49">
      <w:pPr>
        <w:rPr>
          <w:rFonts w:ascii="Arial" w:hAnsi="Arial" w:cs="Arial"/>
          <w:b/>
          <w:sz w:val="22"/>
          <w:szCs w:val="22"/>
        </w:rPr>
      </w:pPr>
    </w:p>
    <w:p w:rsidR="00A028F1" w:rsidRPr="00CA3F49" w:rsidRDefault="001D6427" w:rsidP="00A028F1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>Приложение 2</w:t>
      </w:r>
    </w:p>
    <w:p w:rsidR="00A028F1" w:rsidRPr="00CA3F49" w:rsidRDefault="00A028F1" w:rsidP="00A028F1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к решению </w:t>
      </w:r>
      <w:proofErr w:type="spellStart"/>
      <w:r w:rsidR="00B52B71" w:rsidRPr="00CA3F49">
        <w:rPr>
          <w:rFonts w:ascii="Arial" w:hAnsi="Arial" w:cs="Arial"/>
          <w:sz w:val="22"/>
          <w:szCs w:val="22"/>
        </w:rPr>
        <w:t>Палласовской</w:t>
      </w:r>
      <w:proofErr w:type="spellEnd"/>
      <w:r w:rsidR="00B52B71" w:rsidRPr="00CA3F4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A3F49">
        <w:rPr>
          <w:rFonts w:ascii="Arial" w:hAnsi="Arial" w:cs="Arial"/>
          <w:sz w:val="22"/>
          <w:szCs w:val="22"/>
        </w:rPr>
        <w:t>городской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 </w:t>
      </w:r>
    </w:p>
    <w:p w:rsidR="00A028F1" w:rsidRPr="00CA3F49" w:rsidRDefault="00B52B71" w:rsidP="0008645B">
      <w:pPr>
        <w:jc w:val="right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Думы №8/1 </w:t>
      </w:r>
      <w:r w:rsidR="004768B6" w:rsidRPr="00CA3F49">
        <w:rPr>
          <w:rFonts w:ascii="Arial" w:hAnsi="Arial" w:cs="Arial"/>
          <w:sz w:val="22"/>
          <w:szCs w:val="22"/>
        </w:rPr>
        <w:t xml:space="preserve"> от 25.05.2021</w:t>
      </w:r>
      <w:r w:rsidR="00A028F1" w:rsidRPr="00CA3F49">
        <w:rPr>
          <w:rFonts w:ascii="Arial" w:hAnsi="Arial" w:cs="Arial"/>
          <w:sz w:val="22"/>
          <w:szCs w:val="22"/>
        </w:rPr>
        <w:t>г</w:t>
      </w:r>
    </w:p>
    <w:p w:rsidR="00B52B71" w:rsidRPr="00CA3F49" w:rsidRDefault="00B52B71" w:rsidP="00CA3F49">
      <w:pPr>
        <w:rPr>
          <w:rFonts w:ascii="Arial" w:hAnsi="Arial" w:cs="Arial"/>
          <w:sz w:val="22"/>
          <w:szCs w:val="22"/>
        </w:rPr>
      </w:pPr>
    </w:p>
    <w:p w:rsidR="00A028F1" w:rsidRPr="00CA3F49" w:rsidRDefault="00A028F1" w:rsidP="00A028F1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Порядок</w:t>
      </w:r>
    </w:p>
    <w:p w:rsidR="00A028F1" w:rsidRPr="00CA3F49" w:rsidRDefault="00A028F1" w:rsidP="00A028F1">
      <w:pPr>
        <w:jc w:val="center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учета предложений по отчету об исполнении бюджета городского поселения </w:t>
      </w:r>
      <w:proofErr w:type="gramStart"/>
      <w:r w:rsidRPr="00CA3F49">
        <w:rPr>
          <w:rFonts w:ascii="Arial" w:hAnsi="Arial" w:cs="Arial"/>
          <w:b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b/>
          <w:sz w:val="22"/>
          <w:szCs w:val="22"/>
        </w:rPr>
        <w:t>. Палласовка, и порядок участия граждан в его обсуждении</w:t>
      </w:r>
    </w:p>
    <w:p w:rsidR="00A028F1" w:rsidRPr="00CA3F49" w:rsidRDefault="00A028F1" w:rsidP="00987BEC">
      <w:pPr>
        <w:rPr>
          <w:rFonts w:ascii="Arial" w:hAnsi="Arial" w:cs="Arial"/>
          <w:b/>
          <w:sz w:val="22"/>
          <w:szCs w:val="22"/>
        </w:rPr>
      </w:pPr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 xml:space="preserve"> </w:t>
      </w:r>
      <w:r w:rsidRPr="00CA3F49">
        <w:rPr>
          <w:rFonts w:ascii="Arial" w:hAnsi="Arial" w:cs="Arial"/>
          <w:sz w:val="22"/>
          <w:szCs w:val="22"/>
        </w:rPr>
        <w:tab/>
        <w:t xml:space="preserve">1. </w:t>
      </w:r>
      <w:proofErr w:type="gramStart"/>
      <w:r w:rsidRPr="00CA3F49">
        <w:rPr>
          <w:rFonts w:ascii="Arial" w:hAnsi="Arial" w:cs="Arial"/>
          <w:sz w:val="22"/>
          <w:szCs w:val="22"/>
        </w:rPr>
        <w:t>Настоящий Порядок разработан на основании статьи 28 Федерального закона от 06 октября 2003 года № 131-ФЗ «Об общих принципах организации местного самоуправления в Российской Федерации» и направлен на реализацию права граждан Российской Федерации на осуществление местного самоуправления посредством участия в массовых обсуждениях отчета об исполнении бюджета городского</w:t>
      </w:r>
      <w:r w:rsidR="004768B6" w:rsidRPr="00CA3F49">
        <w:rPr>
          <w:rFonts w:ascii="Arial" w:hAnsi="Arial" w:cs="Arial"/>
          <w:sz w:val="22"/>
          <w:szCs w:val="22"/>
        </w:rPr>
        <w:t xml:space="preserve"> поселения г. Палласовка за 2020</w:t>
      </w:r>
      <w:r w:rsidRPr="00CA3F49">
        <w:rPr>
          <w:rFonts w:ascii="Arial" w:hAnsi="Arial" w:cs="Arial"/>
          <w:sz w:val="22"/>
          <w:szCs w:val="22"/>
        </w:rPr>
        <w:t xml:space="preserve"> год.</w:t>
      </w:r>
      <w:proofErr w:type="gramEnd"/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2. Участвовать в обсуждении отчета 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 вправе гражданин, обладающий активным избирательным правом на выборах в органы местного самоуправления.</w:t>
      </w:r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3. Информация 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Палласовка, подлежит обязательному опубликованию (обнародованию) в средствах массовой информации.</w:t>
      </w:r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4. Предложения жителей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по отчету об исполнении бюджета направляются ими в письменной форме в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Палласовскую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городскую Думу, администрацию городского поселения г. Палласовка, обобщаются органами, в сферу компетенции которых входят вынесенный на массовое обсуждение вопрос. Предложения и замечания жителей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относительно исполнения бюджета городского поселения г. Палласовка регистрируются специалистами органов местного самоуправления городского поселения г. Палласовка, ответственными за подготовку проекта решения </w:t>
      </w:r>
      <w:proofErr w:type="spellStart"/>
      <w:r w:rsidRPr="00CA3F49">
        <w:rPr>
          <w:rFonts w:ascii="Arial" w:hAnsi="Arial" w:cs="Arial"/>
          <w:sz w:val="22"/>
          <w:szCs w:val="22"/>
        </w:rPr>
        <w:t>Палласовской</w:t>
      </w:r>
      <w:proofErr w:type="spellEnd"/>
      <w:r w:rsidRPr="00CA3F49">
        <w:rPr>
          <w:rFonts w:ascii="Arial" w:hAnsi="Arial" w:cs="Arial"/>
          <w:sz w:val="22"/>
          <w:szCs w:val="22"/>
        </w:rPr>
        <w:t xml:space="preserve"> городской Думы «Об исполнении бюджета городского</w:t>
      </w:r>
      <w:r w:rsidR="004768B6" w:rsidRPr="00CA3F49">
        <w:rPr>
          <w:rFonts w:ascii="Arial" w:hAnsi="Arial" w:cs="Arial"/>
          <w:sz w:val="22"/>
          <w:szCs w:val="22"/>
        </w:rPr>
        <w:t xml:space="preserve"> поселения г. Палласовка за 2020</w:t>
      </w:r>
      <w:r w:rsidRPr="00CA3F49">
        <w:rPr>
          <w:rFonts w:ascii="Arial" w:hAnsi="Arial" w:cs="Arial"/>
          <w:sz w:val="22"/>
          <w:szCs w:val="22"/>
        </w:rPr>
        <w:t xml:space="preserve"> год». Предложения и замечания жителей города учитываются при доработке проекта решения «Об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 xml:space="preserve">. Палласовка </w:t>
      </w:r>
      <w:r w:rsidR="004768B6" w:rsidRPr="00CA3F49">
        <w:rPr>
          <w:rFonts w:ascii="Arial" w:hAnsi="Arial" w:cs="Arial"/>
          <w:sz w:val="22"/>
          <w:szCs w:val="22"/>
        </w:rPr>
        <w:t>за 2020</w:t>
      </w:r>
      <w:r w:rsidRPr="00CA3F49">
        <w:rPr>
          <w:rFonts w:ascii="Arial" w:hAnsi="Arial" w:cs="Arial"/>
          <w:sz w:val="22"/>
          <w:szCs w:val="22"/>
        </w:rPr>
        <w:t xml:space="preserve"> год», вынесенных на массовое обсуждение населением города, а также в практической деятельности органов местного самоуправления городского поселения г. Палласовка.</w:t>
      </w:r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  <w:r w:rsidRPr="00CA3F49">
        <w:rPr>
          <w:rFonts w:ascii="Arial" w:hAnsi="Arial" w:cs="Arial"/>
          <w:sz w:val="22"/>
          <w:szCs w:val="22"/>
        </w:rPr>
        <w:tab/>
        <w:t xml:space="preserve">5. В течение 10 дней со дня окончания рассмотрения официальному опубликованию (обнародованию) в средствах массовой информации в обобщенном виде подлежат предложения и мнения, а также результаты рассмотрения указанных предложений жителей города, высказанные относительно отчета об исполнении бюджета городского поселения </w:t>
      </w:r>
      <w:proofErr w:type="gramStart"/>
      <w:r w:rsidRPr="00CA3F49">
        <w:rPr>
          <w:rFonts w:ascii="Arial" w:hAnsi="Arial" w:cs="Arial"/>
          <w:sz w:val="22"/>
          <w:szCs w:val="22"/>
        </w:rPr>
        <w:t>г</w:t>
      </w:r>
      <w:proofErr w:type="gramEnd"/>
      <w:r w:rsidRPr="00CA3F49">
        <w:rPr>
          <w:rFonts w:ascii="Arial" w:hAnsi="Arial" w:cs="Arial"/>
          <w:sz w:val="22"/>
          <w:szCs w:val="22"/>
        </w:rPr>
        <w:t>. Палласовка.</w:t>
      </w:r>
    </w:p>
    <w:p w:rsidR="00A028F1" w:rsidRPr="00CA3F49" w:rsidRDefault="00A028F1" w:rsidP="00A028F1">
      <w:pPr>
        <w:jc w:val="both"/>
        <w:rPr>
          <w:rFonts w:ascii="Arial" w:hAnsi="Arial" w:cs="Arial"/>
          <w:sz w:val="22"/>
          <w:szCs w:val="22"/>
        </w:rPr>
      </w:pPr>
    </w:p>
    <w:p w:rsidR="00A028F1" w:rsidRPr="00CA3F49" w:rsidRDefault="00B52B71" w:rsidP="00A028F1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>И.о. главы</w:t>
      </w:r>
      <w:r w:rsidR="00A028F1" w:rsidRPr="00CA3F49">
        <w:rPr>
          <w:rFonts w:ascii="Arial" w:hAnsi="Arial" w:cs="Arial"/>
          <w:b/>
          <w:sz w:val="22"/>
          <w:szCs w:val="22"/>
        </w:rPr>
        <w:t xml:space="preserve"> городского поселения </w:t>
      </w:r>
    </w:p>
    <w:p w:rsidR="00A028F1" w:rsidRPr="00CA3F49" w:rsidRDefault="00A028F1" w:rsidP="00A028F1">
      <w:pPr>
        <w:jc w:val="both"/>
        <w:rPr>
          <w:rFonts w:ascii="Arial" w:hAnsi="Arial" w:cs="Arial"/>
          <w:b/>
          <w:sz w:val="22"/>
          <w:szCs w:val="22"/>
        </w:rPr>
      </w:pPr>
      <w:r w:rsidRPr="00CA3F49">
        <w:rPr>
          <w:rFonts w:ascii="Arial" w:hAnsi="Arial" w:cs="Arial"/>
          <w:b/>
          <w:sz w:val="22"/>
          <w:szCs w:val="22"/>
        </w:rPr>
        <w:t xml:space="preserve">г. Палласовка                                                                      </w:t>
      </w:r>
      <w:r w:rsidR="00B52B71" w:rsidRPr="00CA3F49">
        <w:rPr>
          <w:rFonts w:ascii="Arial" w:hAnsi="Arial" w:cs="Arial"/>
          <w:b/>
          <w:sz w:val="22"/>
          <w:szCs w:val="22"/>
        </w:rPr>
        <w:t xml:space="preserve">              </w:t>
      </w:r>
      <w:r w:rsidR="0017349D" w:rsidRPr="00CA3F49">
        <w:rPr>
          <w:rFonts w:ascii="Arial" w:hAnsi="Arial" w:cs="Arial"/>
          <w:b/>
          <w:sz w:val="22"/>
          <w:szCs w:val="22"/>
        </w:rPr>
        <w:t xml:space="preserve">       </w:t>
      </w:r>
      <w:r w:rsidR="00B52B71" w:rsidRPr="00CA3F49">
        <w:rPr>
          <w:rFonts w:ascii="Arial" w:hAnsi="Arial" w:cs="Arial"/>
          <w:b/>
          <w:sz w:val="22"/>
          <w:szCs w:val="22"/>
        </w:rPr>
        <w:t xml:space="preserve">        О.В. </w:t>
      </w:r>
      <w:proofErr w:type="spellStart"/>
      <w:r w:rsidR="00B52B71" w:rsidRPr="00CA3F49">
        <w:rPr>
          <w:rFonts w:ascii="Arial" w:hAnsi="Arial" w:cs="Arial"/>
          <w:b/>
          <w:sz w:val="22"/>
          <w:szCs w:val="22"/>
        </w:rPr>
        <w:t>Стрюков</w:t>
      </w:r>
      <w:proofErr w:type="spellEnd"/>
    </w:p>
    <w:sectPr w:rsidR="00A028F1" w:rsidRPr="00CA3F49" w:rsidSect="003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57" w:rsidRDefault="00F32757" w:rsidP="00CA3F49">
      <w:r>
        <w:separator/>
      </w:r>
    </w:p>
  </w:endnote>
  <w:endnote w:type="continuationSeparator" w:id="0">
    <w:p w:rsidR="00F32757" w:rsidRDefault="00F32757" w:rsidP="00CA3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3235"/>
      <w:docPartObj>
        <w:docPartGallery w:val="Page Numbers (Bottom of Page)"/>
        <w:docPartUnique/>
      </w:docPartObj>
    </w:sdtPr>
    <w:sdtContent>
      <w:p w:rsidR="00CA3F49" w:rsidRDefault="00CA3F49">
        <w:pPr>
          <w:pStyle w:val="aa"/>
          <w:jc w:val="right"/>
        </w:pPr>
        <w:fldSimple w:instr=" PAGE   \* MERGEFORMAT ">
          <w:r w:rsidR="002720C1">
            <w:rPr>
              <w:noProof/>
            </w:rPr>
            <w:t>41</w:t>
          </w:r>
        </w:fldSimple>
      </w:p>
    </w:sdtContent>
  </w:sdt>
  <w:p w:rsidR="00CA3F49" w:rsidRDefault="00CA3F4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57" w:rsidRDefault="00F32757" w:rsidP="00CA3F49">
      <w:r>
        <w:separator/>
      </w:r>
    </w:p>
  </w:footnote>
  <w:footnote w:type="continuationSeparator" w:id="0">
    <w:p w:rsidR="00F32757" w:rsidRDefault="00F32757" w:rsidP="00CA3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93EED"/>
    <w:multiLevelType w:val="hybridMultilevel"/>
    <w:tmpl w:val="35B4C258"/>
    <w:lvl w:ilvl="0" w:tplc="29365D5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09241B"/>
    <w:multiLevelType w:val="hybridMultilevel"/>
    <w:tmpl w:val="2F9021CC"/>
    <w:lvl w:ilvl="0" w:tplc="4B50D4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F6518BE"/>
    <w:multiLevelType w:val="singleLevel"/>
    <w:tmpl w:val="EEB6634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645B399D"/>
    <w:multiLevelType w:val="hybridMultilevel"/>
    <w:tmpl w:val="E2440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D13AF6"/>
    <w:multiLevelType w:val="hybridMultilevel"/>
    <w:tmpl w:val="F0D6D0DA"/>
    <w:lvl w:ilvl="0" w:tplc="B9102F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8F1"/>
    <w:rsid w:val="000048A1"/>
    <w:rsid w:val="000063A3"/>
    <w:rsid w:val="00006DBC"/>
    <w:rsid w:val="000111C2"/>
    <w:rsid w:val="000122B7"/>
    <w:rsid w:val="0001262E"/>
    <w:rsid w:val="0001424C"/>
    <w:rsid w:val="00015A9C"/>
    <w:rsid w:val="00015BC7"/>
    <w:rsid w:val="000167B0"/>
    <w:rsid w:val="00020C5A"/>
    <w:rsid w:val="000225EE"/>
    <w:rsid w:val="000268E9"/>
    <w:rsid w:val="00027C47"/>
    <w:rsid w:val="00036773"/>
    <w:rsid w:val="000431DE"/>
    <w:rsid w:val="000462BE"/>
    <w:rsid w:val="000507EA"/>
    <w:rsid w:val="00051520"/>
    <w:rsid w:val="0005610B"/>
    <w:rsid w:val="00063120"/>
    <w:rsid w:val="000651F2"/>
    <w:rsid w:val="00065C5F"/>
    <w:rsid w:val="00065D42"/>
    <w:rsid w:val="00072DA6"/>
    <w:rsid w:val="000741B1"/>
    <w:rsid w:val="00076559"/>
    <w:rsid w:val="000770DB"/>
    <w:rsid w:val="00082129"/>
    <w:rsid w:val="000852AA"/>
    <w:rsid w:val="0008645B"/>
    <w:rsid w:val="00091D44"/>
    <w:rsid w:val="00091EC2"/>
    <w:rsid w:val="00092C3F"/>
    <w:rsid w:val="000937EC"/>
    <w:rsid w:val="000A233A"/>
    <w:rsid w:val="000A495C"/>
    <w:rsid w:val="000A5D4B"/>
    <w:rsid w:val="000B039C"/>
    <w:rsid w:val="000B211F"/>
    <w:rsid w:val="000B75ED"/>
    <w:rsid w:val="000C2DF4"/>
    <w:rsid w:val="000C6047"/>
    <w:rsid w:val="000D037C"/>
    <w:rsid w:val="000D253F"/>
    <w:rsid w:val="000E1058"/>
    <w:rsid w:val="000E38C6"/>
    <w:rsid w:val="000E4CEE"/>
    <w:rsid w:val="000F1760"/>
    <w:rsid w:val="000F4AFD"/>
    <w:rsid w:val="000F4C8F"/>
    <w:rsid w:val="000F6F81"/>
    <w:rsid w:val="00114235"/>
    <w:rsid w:val="001153F4"/>
    <w:rsid w:val="00115DD6"/>
    <w:rsid w:val="001177D2"/>
    <w:rsid w:val="0012016F"/>
    <w:rsid w:val="0012017A"/>
    <w:rsid w:val="001242EB"/>
    <w:rsid w:val="00125624"/>
    <w:rsid w:val="00125765"/>
    <w:rsid w:val="00134D41"/>
    <w:rsid w:val="00146B26"/>
    <w:rsid w:val="00147053"/>
    <w:rsid w:val="001504B7"/>
    <w:rsid w:val="00152D34"/>
    <w:rsid w:val="00154E03"/>
    <w:rsid w:val="00155C3F"/>
    <w:rsid w:val="00157AB3"/>
    <w:rsid w:val="001634CA"/>
    <w:rsid w:val="0016467C"/>
    <w:rsid w:val="001679AD"/>
    <w:rsid w:val="00170E86"/>
    <w:rsid w:val="001712B6"/>
    <w:rsid w:val="00173028"/>
    <w:rsid w:val="0017349D"/>
    <w:rsid w:val="001742D9"/>
    <w:rsid w:val="00176FB2"/>
    <w:rsid w:val="001776C3"/>
    <w:rsid w:val="00181CAD"/>
    <w:rsid w:val="0018331F"/>
    <w:rsid w:val="00183E1C"/>
    <w:rsid w:val="00187642"/>
    <w:rsid w:val="00190AF3"/>
    <w:rsid w:val="0019542B"/>
    <w:rsid w:val="001974A9"/>
    <w:rsid w:val="00197BB7"/>
    <w:rsid w:val="001A4D8B"/>
    <w:rsid w:val="001A4E3B"/>
    <w:rsid w:val="001B1290"/>
    <w:rsid w:val="001B6FB5"/>
    <w:rsid w:val="001C08AC"/>
    <w:rsid w:val="001C1A10"/>
    <w:rsid w:val="001C45B5"/>
    <w:rsid w:val="001C73EE"/>
    <w:rsid w:val="001D6427"/>
    <w:rsid w:val="001F4BB3"/>
    <w:rsid w:val="002051E9"/>
    <w:rsid w:val="00205912"/>
    <w:rsid w:val="0020683D"/>
    <w:rsid w:val="00223883"/>
    <w:rsid w:val="002248A3"/>
    <w:rsid w:val="002265DF"/>
    <w:rsid w:val="0023193E"/>
    <w:rsid w:val="00233B89"/>
    <w:rsid w:val="00233DB4"/>
    <w:rsid w:val="0023406C"/>
    <w:rsid w:val="00234437"/>
    <w:rsid w:val="00235D0A"/>
    <w:rsid w:val="00237F85"/>
    <w:rsid w:val="00243C9C"/>
    <w:rsid w:val="00246614"/>
    <w:rsid w:val="0024789A"/>
    <w:rsid w:val="002500FF"/>
    <w:rsid w:val="00252AB5"/>
    <w:rsid w:val="00253ECF"/>
    <w:rsid w:val="00254B9C"/>
    <w:rsid w:val="00255CE2"/>
    <w:rsid w:val="00261552"/>
    <w:rsid w:val="0026466A"/>
    <w:rsid w:val="00264688"/>
    <w:rsid w:val="00271B02"/>
    <w:rsid w:val="00271FD8"/>
    <w:rsid w:val="002720C1"/>
    <w:rsid w:val="00275726"/>
    <w:rsid w:val="00280A6C"/>
    <w:rsid w:val="002843F0"/>
    <w:rsid w:val="00284893"/>
    <w:rsid w:val="00293B26"/>
    <w:rsid w:val="0029736E"/>
    <w:rsid w:val="002A237B"/>
    <w:rsid w:val="002A307E"/>
    <w:rsid w:val="002B1B51"/>
    <w:rsid w:val="002B1C49"/>
    <w:rsid w:val="002B1EC1"/>
    <w:rsid w:val="002B7303"/>
    <w:rsid w:val="002C0FFC"/>
    <w:rsid w:val="002C25F2"/>
    <w:rsid w:val="002C6702"/>
    <w:rsid w:val="002C7093"/>
    <w:rsid w:val="002D0475"/>
    <w:rsid w:val="002D0F5A"/>
    <w:rsid w:val="002D50D5"/>
    <w:rsid w:val="002E0448"/>
    <w:rsid w:val="002E1404"/>
    <w:rsid w:val="002E2732"/>
    <w:rsid w:val="002F0CEC"/>
    <w:rsid w:val="002F11E3"/>
    <w:rsid w:val="002F440B"/>
    <w:rsid w:val="00300754"/>
    <w:rsid w:val="00312D16"/>
    <w:rsid w:val="00313083"/>
    <w:rsid w:val="00317733"/>
    <w:rsid w:val="00317D98"/>
    <w:rsid w:val="00320AD7"/>
    <w:rsid w:val="00320CD6"/>
    <w:rsid w:val="00321A99"/>
    <w:rsid w:val="00322B1F"/>
    <w:rsid w:val="003232DB"/>
    <w:rsid w:val="00323950"/>
    <w:rsid w:val="00326880"/>
    <w:rsid w:val="003323D1"/>
    <w:rsid w:val="00334121"/>
    <w:rsid w:val="0033421B"/>
    <w:rsid w:val="003363B0"/>
    <w:rsid w:val="00336888"/>
    <w:rsid w:val="00336A70"/>
    <w:rsid w:val="003376E5"/>
    <w:rsid w:val="00340960"/>
    <w:rsid w:val="00340FD3"/>
    <w:rsid w:val="0034136E"/>
    <w:rsid w:val="003460EF"/>
    <w:rsid w:val="003462B8"/>
    <w:rsid w:val="00346B73"/>
    <w:rsid w:val="00355A56"/>
    <w:rsid w:val="00360A43"/>
    <w:rsid w:val="003636EB"/>
    <w:rsid w:val="003656F7"/>
    <w:rsid w:val="00365A96"/>
    <w:rsid w:val="00374566"/>
    <w:rsid w:val="00375583"/>
    <w:rsid w:val="00383F83"/>
    <w:rsid w:val="003A1E03"/>
    <w:rsid w:val="003A3D53"/>
    <w:rsid w:val="003A5BDD"/>
    <w:rsid w:val="003B2290"/>
    <w:rsid w:val="003B26E2"/>
    <w:rsid w:val="003B54F6"/>
    <w:rsid w:val="003C5812"/>
    <w:rsid w:val="003C6BA5"/>
    <w:rsid w:val="003D29C2"/>
    <w:rsid w:val="003D374E"/>
    <w:rsid w:val="003D3D33"/>
    <w:rsid w:val="003D3FC5"/>
    <w:rsid w:val="003D4BA9"/>
    <w:rsid w:val="003E007F"/>
    <w:rsid w:val="003E0E1C"/>
    <w:rsid w:val="003E4E4A"/>
    <w:rsid w:val="003E5B05"/>
    <w:rsid w:val="003E729E"/>
    <w:rsid w:val="003F26AD"/>
    <w:rsid w:val="003F2BBD"/>
    <w:rsid w:val="003F4712"/>
    <w:rsid w:val="003F4CB8"/>
    <w:rsid w:val="003F6E74"/>
    <w:rsid w:val="00403F28"/>
    <w:rsid w:val="004102F4"/>
    <w:rsid w:val="0041146E"/>
    <w:rsid w:val="0041185E"/>
    <w:rsid w:val="00414D71"/>
    <w:rsid w:val="004238F7"/>
    <w:rsid w:val="004263D1"/>
    <w:rsid w:val="004268E3"/>
    <w:rsid w:val="00426DEB"/>
    <w:rsid w:val="00430E7C"/>
    <w:rsid w:val="00432146"/>
    <w:rsid w:val="00432EF9"/>
    <w:rsid w:val="0043676E"/>
    <w:rsid w:val="004418DC"/>
    <w:rsid w:val="00441BE5"/>
    <w:rsid w:val="00444909"/>
    <w:rsid w:val="0044598A"/>
    <w:rsid w:val="00445F3F"/>
    <w:rsid w:val="00450025"/>
    <w:rsid w:val="004553F6"/>
    <w:rsid w:val="00456E18"/>
    <w:rsid w:val="00461866"/>
    <w:rsid w:val="00462F72"/>
    <w:rsid w:val="00467F24"/>
    <w:rsid w:val="00472CE3"/>
    <w:rsid w:val="004768B6"/>
    <w:rsid w:val="00480CF8"/>
    <w:rsid w:val="0048146A"/>
    <w:rsid w:val="00481FC4"/>
    <w:rsid w:val="004851F5"/>
    <w:rsid w:val="004A2477"/>
    <w:rsid w:val="004A3B87"/>
    <w:rsid w:val="004A4D6B"/>
    <w:rsid w:val="004A5FC4"/>
    <w:rsid w:val="004B12BE"/>
    <w:rsid w:val="004B25A7"/>
    <w:rsid w:val="004B26CE"/>
    <w:rsid w:val="004B2E48"/>
    <w:rsid w:val="004C2AAC"/>
    <w:rsid w:val="004C2C5B"/>
    <w:rsid w:val="004C50FD"/>
    <w:rsid w:val="004C6601"/>
    <w:rsid w:val="004C6F39"/>
    <w:rsid w:val="004D18FB"/>
    <w:rsid w:val="004D37AA"/>
    <w:rsid w:val="004D5715"/>
    <w:rsid w:val="004E51D1"/>
    <w:rsid w:val="004E6C0D"/>
    <w:rsid w:val="004E75A1"/>
    <w:rsid w:val="004F036A"/>
    <w:rsid w:val="004F0959"/>
    <w:rsid w:val="0050263B"/>
    <w:rsid w:val="00504524"/>
    <w:rsid w:val="00504658"/>
    <w:rsid w:val="00506379"/>
    <w:rsid w:val="005116AB"/>
    <w:rsid w:val="00513EAA"/>
    <w:rsid w:val="005140A7"/>
    <w:rsid w:val="00514F44"/>
    <w:rsid w:val="005206F1"/>
    <w:rsid w:val="00520BE4"/>
    <w:rsid w:val="005215E6"/>
    <w:rsid w:val="00521F12"/>
    <w:rsid w:val="00524FF4"/>
    <w:rsid w:val="00526B77"/>
    <w:rsid w:val="00532FCC"/>
    <w:rsid w:val="00534C5A"/>
    <w:rsid w:val="00535363"/>
    <w:rsid w:val="00536D4C"/>
    <w:rsid w:val="00537ADC"/>
    <w:rsid w:val="00541685"/>
    <w:rsid w:val="005454C3"/>
    <w:rsid w:val="00554043"/>
    <w:rsid w:val="00557D56"/>
    <w:rsid w:val="00557E27"/>
    <w:rsid w:val="005644E6"/>
    <w:rsid w:val="00571BBE"/>
    <w:rsid w:val="00577256"/>
    <w:rsid w:val="005841D3"/>
    <w:rsid w:val="0058453E"/>
    <w:rsid w:val="00584D37"/>
    <w:rsid w:val="00590086"/>
    <w:rsid w:val="005906F8"/>
    <w:rsid w:val="00591580"/>
    <w:rsid w:val="005A582C"/>
    <w:rsid w:val="005A69E5"/>
    <w:rsid w:val="005C706B"/>
    <w:rsid w:val="005D13A5"/>
    <w:rsid w:val="005D1E3D"/>
    <w:rsid w:val="005D368C"/>
    <w:rsid w:val="005E09F5"/>
    <w:rsid w:val="005E1E39"/>
    <w:rsid w:val="005E3E5D"/>
    <w:rsid w:val="005E6657"/>
    <w:rsid w:val="005F0A75"/>
    <w:rsid w:val="005F4B0E"/>
    <w:rsid w:val="005F52CC"/>
    <w:rsid w:val="006031F1"/>
    <w:rsid w:val="00604D39"/>
    <w:rsid w:val="006061F3"/>
    <w:rsid w:val="0061695E"/>
    <w:rsid w:val="0061794B"/>
    <w:rsid w:val="00620ACE"/>
    <w:rsid w:val="00622C16"/>
    <w:rsid w:val="00622F1C"/>
    <w:rsid w:val="00625FC1"/>
    <w:rsid w:val="00627053"/>
    <w:rsid w:val="00631481"/>
    <w:rsid w:val="0064008D"/>
    <w:rsid w:val="00643477"/>
    <w:rsid w:val="006452E4"/>
    <w:rsid w:val="00647449"/>
    <w:rsid w:val="0065209A"/>
    <w:rsid w:val="0065487B"/>
    <w:rsid w:val="00657FEF"/>
    <w:rsid w:val="00661B92"/>
    <w:rsid w:val="00662A8B"/>
    <w:rsid w:val="00662ABE"/>
    <w:rsid w:val="00663066"/>
    <w:rsid w:val="006638CB"/>
    <w:rsid w:val="00666729"/>
    <w:rsid w:val="00666E09"/>
    <w:rsid w:val="006716EC"/>
    <w:rsid w:val="00673A45"/>
    <w:rsid w:val="00675568"/>
    <w:rsid w:val="00675BF4"/>
    <w:rsid w:val="006764F2"/>
    <w:rsid w:val="0067688F"/>
    <w:rsid w:val="00681FB5"/>
    <w:rsid w:val="006829E3"/>
    <w:rsid w:val="0068407E"/>
    <w:rsid w:val="0068676E"/>
    <w:rsid w:val="00687B0C"/>
    <w:rsid w:val="00690767"/>
    <w:rsid w:val="006933AB"/>
    <w:rsid w:val="006A1066"/>
    <w:rsid w:val="006B6FE8"/>
    <w:rsid w:val="006B7EC2"/>
    <w:rsid w:val="006C17BA"/>
    <w:rsid w:val="006D3377"/>
    <w:rsid w:val="006D5266"/>
    <w:rsid w:val="006D7E84"/>
    <w:rsid w:val="006E47D2"/>
    <w:rsid w:val="006E7C5A"/>
    <w:rsid w:val="006F12CC"/>
    <w:rsid w:val="006F181F"/>
    <w:rsid w:val="006F2568"/>
    <w:rsid w:val="006F36F5"/>
    <w:rsid w:val="007033AF"/>
    <w:rsid w:val="007060A4"/>
    <w:rsid w:val="0070775A"/>
    <w:rsid w:val="007078B9"/>
    <w:rsid w:val="0071144C"/>
    <w:rsid w:val="007133DD"/>
    <w:rsid w:val="007149FF"/>
    <w:rsid w:val="007159A8"/>
    <w:rsid w:val="00715AB1"/>
    <w:rsid w:val="007224A2"/>
    <w:rsid w:val="00723F48"/>
    <w:rsid w:val="0072419E"/>
    <w:rsid w:val="00726977"/>
    <w:rsid w:val="007269E7"/>
    <w:rsid w:val="00730790"/>
    <w:rsid w:val="007337D3"/>
    <w:rsid w:val="007361B2"/>
    <w:rsid w:val="0073689E"/>
    <w:rsid w:val="00763483"/>
    <w:rsid w:val="00767B7F"/>
    <w:rsid w:val="00770114"/>
    <w:rsid w:val="00770FDF"/>
    <w:rsid w:val="007762A5"/>
    <w:rsid w:val="0078119A"/>
    <w:rsid w:val="007844A6"/>
    <w:rsid w:val="00785038"/>
    <w:rsid w:val="00797FC8"/>
    <w:rsid w:val="007A2BF3"/>
    <w:rsid w:val="007A3294"/>
    <w:rsid w:val="007A4603"/>
    <w:rsid w:val="007B07BD"/>
    <w:rsid w:val="007B11E8"/>
    <w:rsid w:val="007B136E"/>
    <w:rsid w:val="007B4F6F"/>
    <w:rsid w:val="007C324C"/>
    <w:rsid w:val="007D6B16"/>
    <w:rsid w:val="007E02B9"/>
    <w:rsid w:val="007E6123"/>
    <w:rsid w:val="007F23E0"/>
    <w:rsid w:val="007F75EA"/>
    <w:rsid w:val="007F7BE5"/>
    <w:rsid w:val="00805395"/>
    <w:rsid w:val="00805926"/>
    <w:rsid w:val="00811D34"/>
    <w:rsid w:val="008166D7"/>
    <w:rsid w:val="00822EAD"/>
    <w:rsid w:val="0082365C"/>
    <w:rsid w:val="00835D02"/>
    <w:rsid w:val="0084415B"/>
    <w:rsid w:val="00844A9E"/>
    <w:rsid w:val="008472C0"/>
    <w:rsid w:val="0084779B"/>
    <w:rsid w:val="00847BF3"/>
    <w:rsid w:val="00850255"/>
    <w:rsid w:val="00850B6B"/>
    <w:rsid w:val="0085187A"/>
    <w:rsid w:val="008526D4"/>
    <w:rsid w:val="008534D8"/>
    <w:rsid w:val="00855D9C"/>
    <w:rsid w:val="00856CB1"/>
    <w:rsid w:val="008643B9"/>
    <w:rsid w:val="008732F8"/>
    <w:rsid w:val="00875D5A"/>
    <w:rsid w:val="0088066E"/>
    <w:rsid w:val="00893B85"/>
    <w:rsid w:val="00895B06"/>
    <w:rsid w:val="008A1097"/>
    <w:rsid w:val="008A3BF4"/>
    <w:rsid w:val="008A407F"/>
    <w:rsid w:val="008A4094"/>
    <w:rsid w:val="008B3EF4"/>
    <w:rsid w:val="008B63F6"/>
    <w:rsid w:val="008B6FF6"/>
    <w:rsid w:val="008C455E"/>
    <w:rsid w:val="008C46E4"/>
    <w:rsid w:val="008D006C"/>
    <w:rsid w:val="008D27D8"/>
    <w:rsid w:val="008D4CB7"/>
    <w:rsid w:val="008D544C"/>
    <w:rsid w:val="008D7697"/>
    <w:rsid w:val="008E4A31"/>
    <w:rsid w:val="008E68A9"/>
    <w:rsid w:val="008F0833"/>
    <w:rsid w:val="008F5516"/>
    <w:rsid w:val="008F76F4"/>
    <w:rsid w:val="009058F1"/>
    <w:rsid w:val="0090611C"/>
    <w:rsid w:val="009143F5"/>
    <w:rsid w:val="009156CE"/>
    <w:rsid w:val="00922F14"/>
    <w:rsid w:val="009257F1"/>
    <w:rsid w:val="00927127"/>
    <w:rsid w:val="009325D1"/>
    <w:rsid w:val="00943981"/>
    <w:rsid w:val="00945C9E"/>
    <w:rsid w:val="009513FA"/>
    <w:rsid w:val="009612EF"/>
    <w:rsid w:val="00966A09"/>
    <w:rsid w:val="00970FAF"/>
    <w:rsid w:val="00973D61"/>
    <w:rsid w:val="0097447E"/>
    <w:rsid w:val="00982B31"/>
    <w:rsid w:val="009833BB"/>
    <w:rsid w:val="00987211"/>
    <w:rsid w:val="009873D9"/>
    <w:rsid w:val="00987BEC"/>
    <w:rsid w:val="00995669"/>
    <w:rsid w:val="00996747"/>
    <w:rsid w:val="009976A6"/>
    <w:rsid w:val="009A105D"/>
    <w:rsid w:val="009A227C"/>
    <w:rsid w:val="009A5318"/>
    <w:rsid w:val="009B1724"/>
    <w:rsid w:val="009B1BBB"/>
    <w:rsid w:val="009B21D1"/>
    <w:rsid w:val="009B4A0B"/>
    <w:rsid w:val="009B4E5E"/>
    <w:rsid w:val="009C1AAC"/>
    <w:rsid w:val="009C433B"/>
    <w:rsid w:val="009C75F5"/>
    <w:rsid w:val="009D04AA"/>
    <w:rsid w:val="009D4202"/>
    <w:rsid w:val="009D7299"/>
    <w:rsid w:val="009E44F4"/>
    <w:rsid w:val="009F160A"/>
    <w:rsid w:val="009F4BF2"/>
    <w:rsid w:val="009F6196"/>
    <w:rsid w:val="00A00FB1"/>
    <w:rsid w:val="00A028F1"/>
    <w:rsid w:val="00A07509"/>
    <w:rsid w:val="00A07998"/>
    <w:rsid w:val="00A1073A"/>
    <w:rsid w:val="00A1616C"/>
    <w:rsid w:val="00A22F8D"/>
    <w:rsid w:val="00A2748D"/>
    <w:rsid w:val="00A32892"/>
    <w:rsid w:val="00A34359"/>
    <w:rsid w:val="00A4437B"/>
    <w:rsid w:val="00A46116"/>
    <w:rsid w:val="00A46ADC"/>
    <w:rsid w:val="00A501F1"/>
    <w:rsid w:val="00A50EFE"/>
    <w:rsid w:val="00A53A8A"/>
    <w:rsid w:val="00A62577"/>
    <w:rsid w:val="00A64805"/>
    <w:rsid w:val="00A75118"/>
    <w:rsid w:val="00A75497"/>
    <w:rsid w:val="00A810DE"/>
    <w:rsid w:val="00A83582"/>
    <w:rsid w:val="00A84646"/>
    <w:rsid w:val="00A94AA4"/>
    <w:rsid w:val="00A96805"/>
    <w:rsid w:val="00AA1DF6"/>
    <w:rsid w:val="00AA6A22"/>
    <w:rsid w:val="00AB2379"/>
    <w:rsid w:val="00AB38CF"/>
    <w:rsid w:val="00AB7793"/>
    <w:rsid w:val="00AB7CBD"/>
    <w:rsid w:val="00AC2912"/>
    <w:rsid w:val="00AC57AB"/>
    <w:rsid w:val="00AC5BA9"/>
    <w:rsid w:val="00AC7813"/>
    <w:rsid w:val="00AD1A5C"/>
    <w:rsid w:val="00AD5CD5"/>
    <w:rsid w:val="00AD7ED6"/>
    <w:rsid w:val="00AE1627"/>
    <w:rsid w:val="00AE4BD3"/>
    <w:rsid w:val="00AE5626"/>
    <w:rsid w:val="00AF1AAE"/>
    <w:rsid w:val="00AF3C48"/>
    <w:rsid w:val="00B02AEC"/>
    <w:rsid w:val="00B068D3"/>
    <w:rsid w:val="00B101DE"/>
    <w:rsid w:val="00B16CCD"/>
    <w:rsid w:val="00B213F0"/>
    <w:rsid w:val="00B2212E"/>
    <w:rsid w:val="00B257EB"/>
    <w:rsid w:val="00B25C18"/>
    <w:rsid w:val="00B32CBE"/>
    <w:rsid w:val="00B33FF0"/>
    <w:rsid w:val="00B4401A"/>
    <w:rsid w:val="00B47709"/>
    <w:rsid w:val="00B5183F"/>
    <w:rsid w:val="00B52B71"/>
    <w:rsid w:val="00B559B9"/>
    <w:rsid w:val="00B62878"/>
    <w:rsid w:val="00B65F9B"/>
    <w:rsid w:val="00B72D8D"/>
    <w:rsid w:val="00B74554"/>
    <w:rsid w:val="00B749C2"/>
    <w:rsid w:val="00B7585E"/>
    <w:rsid w:val="00B75C08"/>
    <w:rsid w:val="00B77CA3"/>
    <w:rsid w:val="00B815F0"/>
    <w:rsid w:val="00B8259E"/>
    <w:rsid w:val="00B82907"/>
    <w:rsid w:val="00B845CD"/>
    <w:rsid w:val="00B86CFE"/>
    <w:rsid w:val="00B9389E"/>
    <w:rsid w:val="00B93D3F"/>
    <w:rsid w:val="00B948A0"/>
    <w:rsid w:val="00BA36D9"/>
    <w:rsid w:val="00BA6EEE"/>
    <w:rsid w:val="00BB004E"/>
    <w:rsid w:val="00BB178C"/>
    <w:rsid w:val="00BB511B"/>
    <w:rsid w:val="00BC2B18"/>
    <w:rsid w:val="00BC548A"/>
    <w:rsid w:val="00BD124B"/>
    <w:rsid w:val="00BD1B60"/>
    <w:rsid w:val="00BD4234"/>
    <w:rsid w:val="00BD460A"/>
    <w:rsid w:val="00BE7819"/>
    <w:rsid w:val="00BF264A"/>
    <w:rsid w:val="00BF5B41"/>
    <w:rsid w:val="00C03ECF"/>
    <w:rsid w:val="00C06821"/>
    <w:rsid w:val="00C1214F"/>
    <w:rsid w:val="00C14702"/>
    <w:rsid w:val="00C1522A"/>
    <w:rsid w:val="00C1627E"/>
    <w:rsid w:val="00C16F45"/>
    <w:rsid w:val="00C21C8D"/>
    <w:rsid w:val="00C23950"/>
    <w:rsid w:val="00C25A73"/>
    <w:rsid w:val="00C31496"/>
    <w:rsid w:val="00C3384C"/>
    <w:rsid w:val="00C3435D"/>
    <w:rsid w:val="00C346F8"/>
    <w:rsid w:val="00C35CBD"/>
    <w:rsid w:val="00C403BD"/>
    <w:rsid w:val="00C40A57"/>
    <w:rsid w:val="00C42150"/>
    <w:rsid w:val="00C45286"/>
    <w:rsid w:val="00C4750C"/>
    <w:rsid w:val="00C510F3"/>
    <w:rsid w:val="00C53165"/>
    <w:rsid w:val="00C53B38"/>
    <w:rsid w:val="00C53C59"/>
    <w:rsid w:val="00C54B70"/>
    <w:rsid w:val="00C55E8B"/>
    <w:rsid w:val="00C70301"/>
    <w:rsid w:val="00C719F0"/>
    <w:rsid w:val="00C804DA"/>
    <w:rsid w:val="00C8125A"/>
    <w:rsid w:val="00C90A28"/>
    <w:rsid w:val="00C9209F"/>
    <w:rsid w:val="00CA034A"/>
    <w:rsid w:val="00CA1401"/>
    <w:rsid w:val="00CA225E"/>
    <w:rsid w:val="00CA3F49"/>
    <w:rsid w:val="00CB11B7"/>
    <w:rsid w:val="00CB4E7D"/>
    <w:rsid w:val="00CB59E9"/>
    <w:rsid w:val="00CB732F"/>
    <w:rsid w:val="00CB7828"/>
    <w:rsid w:val="00CC34EC"/>
    <w:rsid w:val="00CC4CD4"/>
    <w:rsid w:val="00CC5BC0"/>
    <w:rsid w:val="00CD19CB"/>
    <w:rsid w:val="00CD34C7"/>
    <w:rsid w:val="00CD4D95"/>
    <w:rsid w:val="00CE00FD"/>
    <w:rsid w:val="00CE545D"/>
    <w:rsid w:val="00CE72E6"/>
    <w:rsid w:val="00CE7C64"/>
    <w:rsid w:val="00CF3E48"/>
    <w:rsid w:val="00D024B4"/>
    <w:rsid w:val="00D028EE"/>
    <w:rsid w:val="00D03325"/>
    <w:rsid w:val="00D04422"/>
    <w:rsid w:val="00D06266"/>
    <w:rsid w:val="00D07051"/>
    <w:rsid w:val="00D25846"/>
    <w:rsid w:val="00D32682"/>
    <w:rsid w:val="00D32896"/>
    <w:rsid w:val="00D34B24"/>
    <w:rsid w:val="00D3574B"/>
    <w:rsid w:val="00D35A7D"/>
    <w:rsid w:val="00D35A8C"/>
    <w:rsid w:val="00D43A7A"/>
    <w:rsid w:val="00D454E8"/>
    <w:rsid w:val="00D456EB"/>
    <w:rsid w:val="00D52A48"/>
    <w:rsid w:val="00D57A2E"/>
    <w:rsid w:val="00D663DB"/>
    <w:rsid w:val="00D67703"/>
    <w:rsid w:val="00D72F66"/>
    <w:rsid w:val="00D77122"/>
    <w:rsid w:val="00D83EFA"/>
    <w:rsid w:val="00D84DEC"/>
    <w:rsid w:val="00D86854"/>
    <w:rsid w:val="00D87ACE"/>
    <w:rsid w:val="00D934BE"/>
    <w:rsid w:val="00D93E4E"/>
    <w:rsid w:val="00D9728C"/>
    <w:rsid w:val="00DA07A5"/>
    <w:rsid w:val="00DA5F86"/>
    <w:rsid w:val="00DB125F"/>
    <w:rsid w:val="00DC2BB5"/>
    <w:rsid w:val="00DC4778"/>
    <w:rsid w:val="00DC54C1"/>
    <w:rsid w:val="00DC6B81"/>
    <w:rsid w:val="00DD531F"/>
    <w:rsid w:val="00DD5F3A"/>
    <w:rsid w:val="00DE22D2"/>
    <w:rsid w:val="00DE4785"/>
    <w:rsid w:val="00DE5EFA"/>
    <w:rsid w:val="00E00471"/>
    <w:rsid w:val="00E07923"/>
    <w:rsid w:val="00E17BBB"/>
    <w:rsid w:val="00E23251"/>
    <w:rsid w:val="00E27707"/>
    <w:rsid w:val="00E334DA"/>
    <w:rsid w:val="00E33783"/>
    <w:rsid w:val="00E41077"/>
    <w:rsid w:val="00E42677"/>
    <w:rsid w:val="00E46FF2"/>
    <w:rsid w:val="00E473F4"/>
    <w:rsid w:val="00E524F8"/>
    <w:rsid w:val="00E52A05"/>
    <w:rsid w:val="00E55485"/>
    <w:rsid w:val="00E5602E"/>
    <w:rsid w:val="00E60838"/>
    <w:rsid w:val="00E61098"/>
    <w:rsid w:val="00E61B11"/>
    <w:rsid w:val="00E634C7"/>
    <w:rsid w:val="00E661FF"/>
    <w:rsid w:val="00E67122"/>
    <w:rsid w:val="00E67F11"/>
    <w:rsid w:val="00E812E7"/>
    <w:rsid w:val="00E83EDD"/>
    <w:rsid w:val="00E97539"/>
    <w:rsid w:val="00EA275E"/>
    <w:rsid w:val="00EA5C48"/>
    <w:rsid w:val="00EB093A"/>
    <w:rsid w:val="00EB24E6"/>
    <w:rsid w:val="00EB34EC"/>
    <w:rsid w:val="00EB37D5"/>
    <w:rsid w:val="00EC5FB3"/>
    <w:rsid w:val="00EC60F2"/>
    <w:rsid w:val="00ED00C6"/>
    <w:rsid w:val="00ED0A6B"/>
    <w:rsid w:val="00ED26D7"/>
    <w:rsid w:val="00ED3382"/>
    <w:rsid w:val="00ED476A"/>
    <w:rsid w:val="00ED4A61"/>
    <w:rsid w:val="00ED55FA"/>
    <w:rsid w:val="00ED6046"/>
    <w:rsid w:val="00ED63DA"/>
    <w:rsid w:val="00ED7E99"/>
    <w:rsid w:val="00EE5CA9"/>
    <w:rsid w:val="00EF179A"/>
    <w:rsid w:val="00EF2E3F"/>
    <w:rsid w:val="00EF3D7E"/>
    <w:rsid w:val="00EF6AE1"/>
    <w:rsid w:val="00F00E7A"/>
    <w:rsid w:val="00F03106"/>
    <w:rsid w:val="00F11F1A"/>
    <w:rsid w:val="00F12257"/>
    <w:rsid w:val="00F15E2D"/>
    <w:rsid w:val="00F25957"/>
    <w:rsid w:val="00F26BFA"/>
    <w:rsid w:val="00F3123F"/>
    <w:rsid w:val="00F32757"/>
    <w:rsid w:val="00F3464F"/>
    <w:rsid w:val="00F35DE2"/>
    <w:rsid w:val="00F37353"/>
    <w:rsid w:val="00F4161B"/>
    <w:rsid w:val="00F42CC3"/>
    <w:rsid w:val="00F43115"/>
    <w:rsid w:val="00F439F4"/>
    <w:rsid w:val="00F478CA"/>
    <w:rsid w:val="00F51C03"/>
    <w:rsid w:val="00F53995"/>
    <w:rsid w:val="00F54D04"/>
    <w:rsid w:val="00F55A00"/>
    <w:rsid w:val="00F61D61"/>
    <w:rsid w:val="00F64571"/>
    <w:rsid w:val="00F64EC2"/>
    <w:rsid w:val="00F70E92"/>
    <w:rsid w:val="00F76EAD"/>
    <w:rsid w:val="00F80EC1"/>
    <w:rsid w:val="00F90F6B"/>
    <w:rsid w:val="00F922F6"/>
    <w:rsid w:val="00F93344"/>
    <w:rsid w:val="00F94ADA"/>
    <w:rsid w:val="00F94C71"/>
    <w:rsid w:val="00F9512D"/>
    <w:rsid w:val="00F95D84"/>
    <w:rsid w:val="00F97924"/>
    <w:rsid w:val="00FA587C"/>
    <w:rsid w:val="00FA7090"/>
    <w:rsid w:val="00FB372B"/>
    <w:rsid w:val="00FD11C5"/>
    <w:rsid w:val="00FD39B3"/>
    <w:rsid w:val="00FD6C77"/>
    <w:rsid w:val="00FD7DDF"/>
    <w:rsid w:val="00FE51D1"/>
    <w:rsid w:val="00FF02E8"/>
    <w:rsid w:val="00FF2A93"/>
    <w:rsid w:val="00FF2AAF"/>
    <w:rsid w:val="00FF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28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8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6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6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CA3F4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CA3F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A3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3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A3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3F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v>28141,08</c:v>
          </c:tx>
          <c:explosion val="25"/>
          <c:dLbls>
            <c:dLbl>
              <c:idx val="0"/>
              <c:layout>
                <c:manualLayout>
                  <c:x val="-0.12945451755900031"/>
                  <c:y val="-0.13088544344328093"/>
                </c:manualLayout>
              </c:layout>
              <c:showLegendKey val="1"/>
              <c:showVal val="1"/>
            </c:dLbl>
            <c:dLbl>
              <c:idx val="2"/>
              <c:layout>
                <c:manualLayout>
                  <c:x val="2.8120702031244008E-3"/>
                  <c:y val="-0.23395549783081288"/>
                </c:manualLayout>
              </c:layout>
              <c:showLegendKey val="1"/>
              <c:showVal val="1"/>
            </c:dLbl>
            <c:showLegendKey val="1"/>
            <c:showVal val="1"/>
          </c:dLbls>
          <c:cat>
            <c:strRef>
              <c:f>Лист1!$A$3:$A$5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Лист1!$B$3:$B$5</c:f>
              <c:numCache>
                <c:formatCode>#,##0.00\ _₽</c:formatCode>
                <c:ptCount val="3"/>
                <c:pt idx="0">
                  <c:v>28141.08</c:v>
                </c:pt>
                <c:pt idx="1">
                  <c:v>3588.3300000000022</c:v>
                </c:pt>
                <c:pt idx="2">
                  <c:v>33511.350000000013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3"/>
          <c:dLbls>
            <c:dLbl>
              <c:idx val="0"/>
              <c:layout>
                <c:manualLayout>
                  <c:x val="-8.9006999125109745E-3"/>
                  <c:y val="-1.208442694663168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Лист1!$A$3:$A$7</c:f>
              <c:strCache>
                <c:ptCount val="5"/>
                <c:pt idx="0">
                  <c:v>Налог на доходы физических лиц</c:v>
                </c:pt>
                <c:pt idx="1">
                  <c:v>Акцизы</c:v>
                </c:pt>
                <c:pt idx="2">
                  <c:v>Единый сельскохозяйственный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</c:strCache>
            </c:strRef>
          </c:cat>
          <c:val>
            <c:numRef>
              <c:f>Лист1!$B$3:$B$7</c:f>
              <c:numCache>
                <c:formatCode>#,##0.00\ _₽</c:formatCode>
                <c:ptCount val="5"/>
                <c:pt idx="0">
                  <c:v>20916.7</c:v>
                </c:pt>
                <c:pt idx="1">
                  <c:v>2972.82</c:v>
                </c:pt>
                <c:pt idx="2">
                  <c:v>74.23</c:v>
                </c:pt>
                <c:pt idx="3">
                  <c:v>620.1</c:v>
                </c:pt>
                <c:pt idx="4">
                  <c:v>3557.23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2019 г.</a:t>
            </a:r>
            <a:endParaRPr lang="ru-RU" dirty="0"/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2017 г.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'Лист1'!$A$2:$A$4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Финансовая помощь</c:v>
                </c:pt>
              </c:strCache>
            </c:strRef>
          </c:cat>
          <c:val>
            <c:numRef>
              <c:f>'Лист1'!$B$2:$B$4</c:f>
              <c:numCache>
                <c:formatCode>0.00%</c:formatCode>
                <c:ptCount val="3"/>
                <c:pt idx="0">
                  <c:v>0.31350000000000061</c:v>
                </c:pt>
                <c:pt idx="1">
                  <c:v>5.0100000000000033E-2</c:v>
                </c:pt>
                <c:pt idx="2">
                  <c:v>0.63640000000000063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dirty="0" smtClean="0"/>
              <a:t>2020 г.</a:t>
            </a:r>
            <a:endParaRPr lang="ru-RU" dirty="0"/>
          </a:p>
        </c:rich>
      </c:tx>
    </c:title>
    <c:plotArea>
      <c:layout>
        <c:manualLayout>
          <c:layoutTarget val="inner"/>
          <c:xMode val="edge"/>
          <c:yMode val="edge"/>
          <c:x val="7.5562065771190359E-2"/>
          <c:y val="0.30383897978170743"/>
          <c:w val="0.52845831403427512"/>
          <c:h val="0.51779777167623497"/>
        </c:manualLayout>
      </c:layout>
      <c:doughnutChart>
        <c:varyColors val="1"/>
        <c:ser>
          <c:idx val="0"/>
          <c:order val="0"/>
          <c:tx>
            <c:strRef>
              <c:f>'Лист1'!$B$1</c:f>
              <c:strCache>
                <c:ptCount val="1"/>
                <c:pt idx="0">
                  <c:v>2018 г.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</c:dLbl>
            <c:dLbl>
              <c:idx val="2"/>
              <c:spPr/>
              <c:txPr>
                <a:bodyPr/>
                <a:lstStyle/>
                <a:p>
                  <a:pPr>
                    <a:defRPr sz="1200"/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</c:dLbls>
          <c:cat>
            <c:strRef>
              <c:f>'Лист1'!$A$2:$A$4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Финансовая помощь</c:v>
                </c:pt>
              </c:strCache>
            </c:strRef>
          </c:cat>
          <c:val>
            <c:numRef>
              <c:f>'Лист1'!$B$2:$B$4</c:f>
              <c:numCache>
                <c:formatCode>0.00%</c:formatCode>
                <c:ptCount val="3"/>
                <c:pt idx="0">
                  <c:v>0.43130000000000085</c:v>
                </c:pt>
                <c:pt idx="1">
                  <c:v>5.5000000000000014E-2</c:v>
                </c:pt>
                <c:pt idx="2">
                  <c:v>0.51370000000000005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2EE1-61CD-4DF1-99CE-24DED0DB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41</Pages>
  <Words>11180</Words>
  <Characters>63727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2021-05-25T08:23:00Z</cp:lastPrinted>
  <dcterms:created xsi:type="dcterms:W3CDTF">2019-05-06T05:56:00Z</dcterms:created>
  <dcterms:modified xsi:type="dcterms:W3CDTF">2021-05-25T10:50:00Z</dcterms:modified>
</cp:coreProperties>
</file>